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25B" w:rsidRPr="0006025B" w:rsidRDefault="0006025B" w:rsidP="0006025B">
      <w:pPr>
        <w:spacing w:after="0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  <w14:ligatures w14:val="none"/>
        </w:rPr>
      </w:pPr>
      <w:r w:rsidRPr="0006025B">
        <w:rPr>
          <w:rFonts w:ascii="inherit" w:eastAsia="Times New Roman" w:hAnsi="inherit" w:cs="Times New Roman"/>
          <w:kern w:val="36"/>
          <w:sz w:val="48"/>
          <w:szCs w:val="48"/>
          <w:lang w:eastAsia="ru-RU"/>
          <w14:ligatures w14:val="none"/>
        </w:rPr>
        <w:t>ОГЭ и ЕГЭ 2024: актуальное расписание, важные изменения, полезные материалы</w:t>
      </w:r>
    </w:p>
    <w:p w:rsidR="0006025B" w:rsidRPr="0006025B" w:rsidRDefault="0006025B" w:rsidP="0006025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>
            <wp:extent cx="3810000" cy="2857500"/>
            <wp:effectExtent l="0" t="0" r="0" b="0"/>
            <wp:docPr id="831406655" name="Рисунок 1" descr="ОГЭ и ЕГЭ 2024: актуальное расписание, важные изменения, полезные 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Э и ЕГЭ 2024: актуальное расписание, важные изменения, полезные материа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5B" w:rsidRPr="0006025B" w:rsidRDefault="0006025B" w:rsidP="0006025B">
      <w:pPr>
        <w:shd w:val="clear" w:color="auto" w:fill="ECECEC"/>
        <w:spacing w:after="150" w:line="240" w:lineRule="auto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i/>
          <w:iCs/>
          <w:color w:val="4E4E3F"/>
          <w:kern w:val="0"/>
          <w:sz w:val="24"/>
          <w:szCs w:val="24"/>
          <w:lang w:eastAsia="ru-RU"/>
          <w14:ligatures w14:val="none"/>
        </w:rPr>
        <w:t>Период итоговой аттестации выпускников девятых и одиннадцатых классов стартует через полтора месяца. В нашем материале — полное расписание и важные изменения. </w:t>
      </w:r>
    </w:p>
    <w:p w:rsidR="0006025B" w:rsidRPr="0006025B" w:rsidRDefault="0006025B" w:rsidP="0006025B">
      <w:pPr>
        <w:shd w:val="clear" w:color="auto" w:fill="ECECEC"/>
        <w:spacing w:after="150" w:line="240" w:lineRule="auto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В 2024 году период сдачи основного государственного экзамена начнётся 21 мая, единого государственного экзамена — 23 мая.</w:t>
      </w: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br/>
        <w:t>Расписание</w:t>
      </w: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br/>
        <w:t>Важно! Министерство просвещения опубликовало обновлённое расписание ЕГЭ — изменились даты проведения экзаменов по некоторым предметам.</w:t>
      </w:r>
    </w:p>
    <w:tbl>
      <w:tblPr>
        <w:tblW w:w="112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6226"/>
      </w:tblGrid>
      <w:tr w:rsidR="0006025B" w:rsidRPr="0006025B" w:rsidTr="0006025B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ЕГЭ</w:t>
            </w:r>
          </w:p>
        </w:tc>
      </w:tr>
      <w:tr w:rsidR="0006025B" w:rsidRPr="0006025B" w:rsidTr="0006025B">
        <w:trPr>
          <w:trHeight w:val="5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 мая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 мая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География, литература, химия</w:t>
            </w:r>
          </w:p>
        </w:tc>
      </w:tr>
      <w:tr w:rsidR="0006025B" w:rsidRPr="0006025B" w:rsidTr="0006025B">
        <w:trPr>
          <w:trHeight w:val="5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 мая 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 мая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" w:anchor="program-russkij-yazyk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Русский язык</w:t>
              </w:r>
            </w:hyperlink>
          </w:p>
        </w:tc>
      </w:tr>
      <w:tr w:rsidR="0006025B" w:rsidRPr="0006025B" w:rsidTr="0006025B">
        <w:trPr>
          <w:trHeight w:val="5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 мая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Биология, </w:t>
            </w:r>
            <w:hyperlink r:id="rId7" w:anchor="program-informatika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информатика</w:t>
              </w:r>
            </w:hyperlink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химия, </w:t>
            </w:r>
            <w:hyperlink r:id="rId8" w:anchor="program-obshchestvoznanie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обществознание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 мая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" w:anchor="program-matematika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Математика</w:t>
              </w:r>
            </w:hyperlink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(базовый и профильный уровень)</w:t>
            </w:r>
          </w:p>
        </w:tc>
      </w:tr>
      <w:tr w:rsidR="0006025B" w:rsidRPr="0006025B" w:rsidTr="0006025B">
        <w:trPr>
          <w:trHeight w:val="5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 мая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Химия, география, </w:t>
            </w:r>
            <w:hyperlink r:id="rId10" w:anchor="program-istoriya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история</w:t>
              </w:r>
            </w:hyperlink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11" w:anchor="program-fizika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физика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июня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" w:anchor="program-obshchestvoznanie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Обществознание</w:t>
              </w:r>
            </w:hyperlink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</w:t>
            </w:r>
            <w:hyperlink r:id="rId13" w:anchor="program-fizika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физика</w:t>
              </w:r>
            </w:hyperlink>
          </w:p>
        </w:tc>
      </w:tr>
      <w:tr w:rsidR="0006025B" w:rsidRPr="0006025B" w:rsidTr="0006025B">
        <w:trPr>
          <w:trHeight w:val="5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июня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4" w:anchor="program-russkij-yazyk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Русский язык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 июня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5" w:anchor="program-informatika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Информатика</w:t>
              </w:r>
            </w:hyperlink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устная часть по иностранным языкам</w:t>
            </w:r>
          </w:p>
        </w:tc>
      </w:tr>
      <w:tr w:rsidR="0006025B" w:rsidRPr="0006025B" w:rsidTr="0006025B">
        <w:trPr>
          <w:trHeight w:val="5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 июня 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6" w:anchor="program-matematika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Математика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июня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7" w:anchor="program-informatika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Информатика</w:t>
              </w:r>
            </w:hyperlink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устная часть по иностранным языкам</w:t>
            </w:r>
          </w:p>
        </w:tc>
      </w:tr>
      <w:tr w:rsidR="0006025B" w:rsidRPr="0006025B" w:rsidTr="0006025B">
        <w:trPr>
          <w:trHeight w:val="5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 июня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8" w:anchor="program-obshchestvoznanie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Обществознание</w:t>
              </w:r>
            </w:hyperlink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география, </w:t>
            </w:r>
            <w:hyperlink r:id="rId19" w:anchor="program-informatika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информатика</w:t>
              </w:r>
            </w:hyperlink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 июня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0" w:anchor="program-istoriya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История</w:t>
              </w:r>
            </w:hyperlink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биология, письменная часть по иностранным языкам</w:t>
            </w:r>
          </w:p>
        </w:tc>
      </w:tr>
      <w:tr w:rsidR="0006025B" w:rsidRPr="0006025B" w:rsidTr="0006025B">
        <w:trPr>
          <w:trHeight w:val="5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 июня</w:t>
            </w: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1" w:anchor="program-fizika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Физика</w:t>
              </w:r>
            </w:hyperlink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биология, </w:t>
            </w:r>
            <w:hyperlink r:id="rId22" w:anchor="program-informatika" w:history="1">
              <w:r w:rsidRPr="0006025B">
                <w:rPr>
                  <w:rFonts w:ascii="Times New Roman" w:eastAsia="Times New Roman" w:hAnsi="Times New Roman" w:cs="Times New Roman"/>
                  <w:color w:val="00AEEF"/>
                  <w:kern w:val="0"/>
                  <w:sz w:val="24"/>
                  <w:szCs w:val="24"/>
                  <w:lang w:eastAsia="ru-RU"/>
                  <w14:ligatures w14:val="none"/>
                </w:rPr>
                <w:t>информатика</w:t>
              </w:r>
            </w:hyperlink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025B" w:rsidRPr="0006025B" w:rsidRDefault="0006025B" w:rsidP="0006025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602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:rsidR="0006025B" w:rsidRPr="0006025B" w:rsidRDefault="0006025B" w:rsidP="0006025B">
      <w:pPr>
        <w:shd w:val="clear" w:color="auto" w:fill="ECECEC"/>
        <w:spacing w:after="150" w:line="240" w:lineRule="auto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Также предусмотрены резервные дни для сдачи экзаменов.</w:t>
      </w:r>
    </w:p>
    <w:p w:rsidR="0006025B" w:rsidRPr="0006025B" w:rsidRDefault="0006025B" w:rsidP="0006025B">
      <w:pPr>
        <w:shd w:val="clear" w:color="auto" w:fill="ECECEC"/>
        <w:spacing w:after="150" w:line="240" w:lineRule="auto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Резервные дни ОГЭ:</w:t>
      </w:r>
    </w:p>
    <w:p w:rsidR="0006025B" w:rsidRPr="0006025B" w:rsidRDefault="0006025B" w:rsidP="0006025B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24 июня — по русскому языку;</w:t>
      </w:r>
    </w:p>
    <w:p w:rsidR="0006025B" w:rsidRPr="0006025B" w:rsidRDefault="0006025B" w:rsidP="0006025B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25 и 26 июня — по всем учебным предметам (кроме русского языка и математики);</w:t>
      </w:r>
    </w:p>
    <w:p w:rsidR="0006025B" w:rsidRPr="0006025B" w:rsidRDefault="0006025B" w:rsidP="0006025B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27 июня — по математике;</w:t>
      </w:r>
    </w:p>
    <w:p w:rsidR="0006025B" w:rsidRPr="0006025B" w:rsidRDefault="0006025B" w:rsidP="0006025B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1 и 2 июля — по всем учебным предметам.</w:t>
      </w:r>
    </w:p>
    <w:p w:rsidR="0006025B" w:rsidRPr="0006025B" w:rsidRDefault="0006025B" w:rsidP="0006025B">
      <w:pPr>
        <w:shd w:val="clear" w:color="auto" w:fill="ECECEC"/>
        <w:spacing w:after="150" w:line="240" w:lineRule="auto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Резервные дни ЕГЭ:</w:t>
      </w:r>
    </w:p>
    <w:p w:rsidR="0006025B" w:rsidRPr="0006025B" w:rsidRDefault="0006025B" w:rsidP="0006025B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20 июня — по русскому языку;</w:t>
      </w:r>
    </w:p>
    <w:p w:rsidR="0006025B" w:rsidRPr="0006025B" w:rsidRDefault="0006025B" w:rsidP="0006025B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21 июня — по физике, географии, литературе;</w:t>
      </w:r>
    </w:p>
    <w:p w:rsidR="0006025B" w:rsidRPr="0006025B" w:rsidRDefault="0006025B" w:rsidP="0006025B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24 июня — по математике;</w:t>
      </w:r>
    </w:p>
    <w:p w:rsidR="0006025B" w:rsidRPr="0006025B" w:rsidRDefault="0006025B" w:rsidP="0006025B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25 июня — по обществознанию, информатике, химии;</w:t>
      </w:r>
    </w:p>
    <w:p w:rsidR="0006025B" w:rsidRPr="0006025B" w:rsidRDefault="0006025B" w:rsidP="0006025B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26 июня — по истории, иностранным языкам (устная часть);</w:t>
      </w:r>
    </w:p>
    <w:p w:rsidR="0006025B" w:rsidRPr="0006025B" w:rsidRDefault="0006025B" w:rsidP="0006025B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27 июня — по биологии, иностранным языкам (письменная часть);</w:t>
      </w:r>
    </w:p>
    <w:p w:rsidR="0006025B" w:rsidRPr="0006025B" w:rsidRDefault="0006025B" w:rsidP="0006025B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1 июля — по всем учебным предметам.</w:t>
      </w:r>
    </w:p>
    <w:p w:rsidR="0006025B" w:rsidRPr="0006025B" w:rsidRDefault="0006025B" w:rsidP="0006025B">
      <w:pPr>
        <w:shd w:val="clear" w:color="auto" w:fill="ECECEC"/>
        <w:spacing w:before="300" w:after="150" w:line="240" w:lineRule="auto"/>
        <w:outlineLvl w:val="2"/>
        <w:rPr>
          <w:rFonts w:ascii="inherit" w:eastAsia="Times New Roman" w:hAnsi="inherit" w:cs="Open Sans"/>
          <w:color w:val="4E4E3F"/>
          <w:kern w:val="0"/>
          <w:sz w:val="27"/>
          <w:szCs w:val="27"/>
          <w:lang w:eastAsia="ru-RU"/>
          <w14:ligatures w14:val="none"/>
        </w:rPr>
      </w:pPr>
      <w:r w:rsidRPr="0006025B">
        <w:rPr>
          <w:rFonts w:ascii="inherit" w:eastAsia="Times New Roman" w:hAnsi="inherit" w:cs="Open Sans"/>
          <w:color w:val="4E4E3F"/>
          <w:kern w:val="0"/>
          <w:sz w:val="27"/>
          <w:szCs w:val="27"/>
          <w:lang w:eastAsia="ru-RU"/>
          <w14:ligatures w14:val="none"/>
        </w:rPr>
        <w:t>Важные изменения</w:t>
      </w:r>
    </w:p>
    <w:p w:rsidR="0006025B" w:rsidRPr="0006025B" w:rsidRDefault="0006025B" w:rsidP="0006025B">
      <w:pPr>
        <w:shd w:val="clear" w:color="auto" w:fill="ECECEC"/>
        <w:spacing w:after="150" w:line="240" w:lineRule="auto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Главное изменение этого года — выпускникам 11-го класса дали возможность пересдать один из экзаменов. Сделать это можно будет 4 и 5 июля. Однако важно учитывать, что первый результат будет аннулирован в любом случае, даже если он был выше, чем в пересданном экзамене.</w:t>
      </w:r>
    </w:p>
    <w:p w:rsidR="0006025B" w:rsidRPr="0006025B" w:rsidRDefault="0006025B" w:rsidP="0006025B">
      <w:pPr>
        <w:shd w:val="clear" w:color="auto" w:fill="ECECEC"/>
        <w:spacing w:after="150" w:line="240" w:lineRule="auto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Расписание пересдач:</w:t>
      </w:r>
    </w:p>
    <w:p w:rsidR="0006025B" w:rsidRPr="0006025B" w:rsidRDefault="0006025B" w:rsidP="0006025B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4 июля — по русскому языку, обществознанию, информатике, физике, химии, письменной части по иностранным языкам;</w:t>
      </w:r>
    </w:p>
    <w:p w:rsidR="0006025B" w:rsidRPr="0006025B" w:rsidRDefault="0006025B" w:rsidP="0006025B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5 июля — по математике (базовый и профильный уровень), географии, истории, биологии, литературе, устной части по иностранным языкам. </w:t>
      </w:r>
    </w:p>
    <w:p w:rsidR="0006025B" w:rsidRPr="0006025B" w:rsidRDefault="0006025B" w:rsidP="0006025B">
      <w:pPr>
        <w:shd w:val="clear" w:color="auto" w:fill="ECECEC"/>
        <w:spacing w:after="150" w:line="240" w:lineRule="auto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Также не позднее чем за две недели до экзамена участники могут </w:t>
      </w:r>
      <w:hyperlink r:id="rId23" w:history="1">
        <w:r w:rsidRPr="0006025B">
          <w:rPr>
            <w:rFonts w:ascii="Open Sans" w:eastAsia="Times New Roman" w:hAnsi="Open Sans" w:cs="Open Sans"/>
            <w:color w:val="00AEEF"/>
            <w:kern w:val="0"/>
            <w:sz w:val="24"/>
            <w:szCs w:val="24"/>
            <w:lang w:eastAsia="ru-RU"/>
            <w14:ligatures w14:val="none"/>
          </w:rPr>
          <w:t>изменить или дополнить</w:t>
        </w:r>
      </w:hyperlink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 перечень предметов при наличии уважительных причин. Можно включить в список физику и математику профильного уровня.</w:t>
      </w:r>
    </w:p>
    <w:p w:rsidR="0006025B" w:rsidRPr="0006025B" w:rsidRDefault="0006025B" w:rsidP="0006025B">
      <w:pPr>
        <w:shd w:val="clear" w:color="auto" w:fill="ECECEC"/>
        <w:spacing w:after="150" w:line="240" w:lineRule="auto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Остальные изменения касаются формулировок и количества заданий в КИМах. </w:t>
      </w:r>
    </w:p>
    <w:p w:rsidR="0006025B" w:rsidRPr="0006025B" w:rsidRDefault="0006025B" w:rsidP="0006025B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lastRenderedPageBreak/>
        <w:t>Увеличилось количество заданий в ОГЭ по русскому языку. Задание на синтаксический анализ разделили на два: в № 2 нужно верно определить грамматическую основу, в № 3 — выбрать правильную характеристику предложения. В новом задании № 4 нужно установить соответствие между пунктуационным правилом и предложением, в задании № 7 — вставить пропущенные буквы, в задании № 8 — написать слово в соответствии с нормами языка.</w:t>
      </w:r>
    </w:p>
    <w:p w:rsidR="0006025B" w:rsidRPr="0006025B" w:rsidRDefault="0006025B" w:rsidP="0006025B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В ОГЭ по литературе изменились критерии оценивания заданий. Также изменился первичный максимальный балл: вместо 42 стал 37. </w:t>
      </w:r>
    </w:p>
    <w:p w:rsidR="0006025B" w:rsidRPr="0006025B" w:rsidRDefault="0006025B" w:rsidP="0006025B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 xml:space="preserve">В ЕГЭ по русскому языку изменились формулировки заданий № 13, 14 и </w:t>
      </w:r>
      <w:proofErr w:type="gramStart"/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27,  система</w:t>
      </w:r>
      <w:proofErr w:type="gramEnd"/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 xml:space="preserve"> оценивания заданий № 8 и 26, а также критерии оценивания сочинения. Первичный максимальный балл снизился с 54 до 50 баллов.</w:t>
      </w:r>
    </w:p>
    <w:p w:rsidR="0006025B" w:rsidRPr="0006025B" w:rsidRDefault="0006025B" w:rsidP="0006025B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В ЕГЭ по математике профильного уровня добавилось задание № 2 по теме «Векторы». </w:t>
      </w:r>
    </w:p>
    <w:p w:rsidR="0006025B" w:rsidRPr="0006025B" w:rsidRDefault="0006025B" w:rsidP="0006025B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Из ЕГЭ по биологии исключили задание № 20, из ЕГЭ по географии — задания № 22 и 23, из ЕГЭ по физике убрали 4 задания. </w:t>
      </w:r>
    </w:p>
    <w:p w:rsidR="0006025B" w:rsidRPr="0006025B" w:rsidRDefault="0006025B" w:rsidP="0006025B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Задания по иностранным языкам (английскому, немецкому, французскому, испанскому и китайскому) разделили на два уровня сложности: базовый и высокий. </w:t>
      </w:r>
    </w:p>
    <w:p w:rsidR="0006025B" w:rsidRPr="0006025B" w:rsidRDefault="0006025B" w:rsidP="0006025B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300" w:lineRule="atLeast"/>
        <w:ind w:left="1320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В ЕГЭ по литературе уточнили тему сочинения — теперь нужно будет выбрать одного из трёх классиков, а не любое произведение. Также повысили требования к грамотности, сократили количество заданий базового уровня сложности, снизили первичный максимальный балл (с 53 до 48 баллов).</w:t>
      </w:r>
    </w:p>
    <w:p w:rsidR="0006025B" w:rsidRPr="0006025B" w:rsidRDefault="0006025B" w:rsidP="0006025B">
      <w:pPr>
        <w:shd w:val="clear" w:color="auto" w:fill="ECECEC"/>
        <w:spacing w:before="300" w:after="150" w:line="240" w:lineRule="auto"/>
        <w:outlineLvl w:val="2"/>
        <w:rPr>
          <w:rFonts w:ascii="inherit" w:eastAsia="Times New Roman" w:hAnsi="inherit" w:cs="Open Sans"/>
          <w:color w:val="4E4E3F"/>
          <w:kern w:val="0"/>
          <w:sz w:val="27"/>
          <w:szCs w:val="27"/>
          <w:lang w:eastAsia="ru-RU"/>
          <w14:ligatures w14:val="none"/>
        </w:rPr>
      </w:pPr>
      <w:r w:rsidRPr="0006025B">
        <w:rPr>
          <w:rFonts w:ascii="inherit" w:eastAsia="Times New Roman" w:hAnsi="inherit" w:cs="Open Sans"/>
          <w:color w:val="4E4E3F"/>
          <w:kern w:val="0"/>
          <w:sz w:val="27"/>
          <w:szCs w:val="27"/>
          <w:lang w:eastAsia="ru-RU"/>
          <w14:ligatures w14:val="none"/>
        </w:rPr>
        <w:t>Полезные материалы</w:t>
      </w:r>
    </w:p>
    <w:p w:rsidR="0006025B" w:rsidRPr="0006025B" w:rsidRDefault="0006025B" w:rsidP="0006025B">
      <w:pPr>
        <w:shd w:val="clear" w:color="auto" w:fill="ECECEC"/>
        <w:spacing w:after="150" w:line="240" w:lineRule="auto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Подготовиться к ОГЭ и ЕГЭ можно вместе с «</w:t>
      </w:r>
      <w:proofErr w:type="spellStart"/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ЯКласс</w:t>
      </w:r>
      <w:proofErr w:type="spellEnd"/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» — в разделе «Предметы» есть все необходимые теоретические материалы, задания и тренировочные тесты. </w:t>
      </w:r>
    </w:p>
    <w:p w:rsidR="0006025B" w:rsidRPr="0006025B" w:rsidRDefault="0006025B" w:rsidP="0006025B">
      <w:pPr>
        <w:shd w:val="clear" w:color="auto" w:fill="ECECEC"/>
        <w:spacing w:after="150" w:line="240" w:lineRule="auto"/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Мы полностью завершили обновление </w:t>
      </w:r>
      <w:hyperlink r:id="rId24" w:history="1">
        <w:r w:rsidRPr="0006025B">
          <w:rPr>
            <w:rFonts w:ascii="Open Sans" w:eastAsia="Times New Roman" w:hAnsi="Open Sans" w:cs="Open Sans"/>
            <w:color w:val="00AEEF"/>
            <w:kern w:val="0"/>
            <w:sz w:val="24"/>
            <w:szCs w:val="24"/>
            <w:lang w:eastAsia="ru-RU"/>
            <w14:ligatures w14:val="none"/>
          </w:rPr>
          <w:t>ЕГЭ-тренажёра</w:t>
        </w:r>
      </w:hyperlink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 и </w:t>
      </w:r>
      <w:hyperlink r:id="rId25" w:history="1">
        <w:r w:rsidRPr="0006025B">
          <w:rPr>
            <w:rFonts w:ascii="Open Sans" w:eastAsia="Times New Roman" w:hAnsi="Open Sans" w:cs="Open Sans"/>
            <w:color w:val="00AEEF"/>
            <w:kern w:val="0"/>
            <w:sz w:val="24"/>
            <w:szCs w:val="24"/>
            <w:lang w:eastAsia="ru-RU"/>
            <w14:ligatures w14:val="none"/>
          </w:rPr>
          <w:t>ЕГЭ-контроля по русскому языку</w:t>
        </w:r>
      </w:hyperlink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, закончена работа над ОГЭ по информатике (</w:t>
      </w:r>
      <w:hyperlink r:id="rId26" w:history="1">
        <w:r w:rsidRPr="0006025B">
          <w:rPr>
            <w:rFonts w:ascii="Open Sans" w:eastAsia="Times New Roman" w:hAnsi="Open Sans" w:cs="Open Sans"/>
            <w:color w:val="00AEEF"/>
            <w:kern w:val="0"/>
            <w:sz w:val="24"/>
            <w:szCs w:val="24"/>
            <w:lang w:eastAsia="ru-RU"/>
            <w14:ligatures w14:val="none"/>
          </w:rPr>
          <w:t>ОГЭ-контроль</w:t>
        </w:r>
      </w:hyperlink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) и </w:t>
      </w:r>
      <w:hyperlink r:id="rId27" w:history="1">
        <w:r w:rsidRPr="0006025B">
          <w:rPr>
            <w:rFonts w:ascii="Open Sans" w:eastAsia="Times New Roman" w:hAnsi="Open Sans" w:cs="Open Sans"/>
            <w:color w:val="00AEEF"/>
            <w:kern w:val="0"/>
            <w:sz w:val="24"/>
            <w:szCs w:val="24"/>
            <w:lang w:eastAsia="ru-RU"/>
            <w14:ligatures w14:val="none"/>
          </w:rPr>
          <w:t>ЕГЭ-тренажёром по обществознанию</w:t>
        </w:r>
      </w:hyperlink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, добавлены тренировочные варианты  по обществознанию (</w:t>
      </w:r>
      <w:hyperlink r:id="rId28" w:history="1">
        <w:r w:rsidRPr="0006025B">
          <w:rPr>
            <w:rFonts w:ascii="Open Sans" w:eastAsia="Times New Roman" w:hAnsi="Open Sans" w:cs="Open Sans"/>
            <w:color w:val="00AEEF"/>
            <w:kern w:val="0"/>
            <w:sz w:val="24"/>
            <w:szCs w:val="24"/>
            <w:lang w:eastAsia="ru-RU"/>
            <w14:ligatures w14:val="none"/>
          </w:rPr>
          <w:t>ЕГЭ-контроль</w:t>
        </w:r>
      </w:hyperlink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), обновляется тренировочный контент по физике (</w:t>
      </w:r>
      <w:hyperlink r:id="rId29" w:history="1">
        <w:r w:rsidRPr="0006025B">
          <w:rPr>
            <w:rFonts w:ascii="Open Sans" w:eastAsia="Times New Roman" w:hAnsi="Open Sans" w:cs="Open Sans"/>
            <w:color w:val="00AEEF"/>
            <w:kern w:val="0"/>
            <w:sz w:val="24"/>
            <w:szCs w:val="24"/>
            <w:lang w:eastAsia="ru-RU"/>
            <w14:ligatures w14:val="none"/>
          </w:rPr>
          <w:t>ЕГЭ-тренажёр</w:t>
        </w:r>
      </w:hyperlink>
      <w:r w:rsidRPr="0006025B">
        <w:rPr>
          <w:rFonts w:ascii="Open Sans" w:eastAsia="Times New Roman" w:hAnsi="Open Sans" w:cs="Open Sans"/>
          <w:color w:val="4E4E3F"/>
          <w:kern w:val="0"/>
          <w:sz w:val="24"/>
          <w:szCs w:val="24"/>
          <w:lang w:eastAsia="ru-RU"/>
          <w14:ligatures w14:val="none"/>
        </w:rPr>
        <w:t>).</w:t>
      </w:r>
    </w:p>
    <w:p w:rsidR="0006025B" w:rsidRPr="0006025B" w:rsidRDefault="0006025B" w:rsidP="0006025B">
      <w:pPr>
        <w:shd w:val="clear" w:color="auto" w:fill="ECECEC"/>
        <w:spacing w:after="0" w:line="240" w:lineRule="auto"/>
        <w:rPr>
          <w:rFonts w:ascii="Open Sans" w:eastAsia="Times New Roman" w:hAnsi="Open Sans" w:cs="Open Sans"/>
          <w:color w:val="999999"/>
          <w:kern w:val="0"/>
          <w:sz w:val="20"/>
          <w:szCs w:val="20"/>
          <w:lang w:eastAsia="ru-RU"/>
          <w14:ligatures w14:val="none"/>
        </w:rPr>
      </w:pPr>
      <w:r w:rsidRPr="0006025B">
        <w:rPr>
          <w:rFonts w:ascii="Open Sans" w:eastAsia="Times New Roman" w:hAnsi="Open Sans" w:cs="Open Sans"/>
          <w:color w:val="999999"/>
          <w:kern w:val="0"/>
          <w:sz w:val="20"/>
          <w:szCs w:val="20"/>
          <w:lang w:eastAsia="ru-RU"/>
          <w14:ligatures w14:val="none"/>
        </w:rPr>
        <w:t>опубликовано: 05.04.2024</w:t>
      </w:r>
    </w:p>
    <w:p w:rsidR="00FA76C7" w:rsidRDefault="00FA76C7"/>
    <w:sectPr w:rsidR="00FA76C7" w:rsidSect="00B452C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667DD"/>
    <w:multiLevelType w:val="multilevel"/>
    <w:tmpl w:val="BC8E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F1140"/>
    <w:multiLevelType w:val="multilevel"/>
    <w:tmpl w:val="D214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12551"/>
    <w:multiLevelType w:val="multilevel"/>
    <w:tmpl w:val="7DD4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81218"/>
    <w:multiLevelType w:val="multilevel"/>
    <w:tmpl w:val="B434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0707246">
    <w:abstractNumId w:val="0"/>
  </w:num>
  <w:num w:numId="2" w16cid:durableId="1483543794">
    <w:abstractNumId w:val="1"/>
  </w:num>
  <w:num w:numId="3" w16cid:durableId="199245316">
    <w:abstractNumId w:val="2"/>
  </w:num>
  <w:num w:numId="4" w16cid:durableId="1236622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5B"/>
    <w:rsid w:val="0006025B"/>
    <w:rsid w:val="00B452C9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5ED67-36EB-4DC9-AF00-24985CA3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060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6025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6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06025B"/>
    <w:rPr>
      <w:i/>
      <w:iCs/>
    </w:rPr>
  </w:style>
  <w:style w:type="character" w:styleId="a5">
    <w:name w:val="Strong"/>
    <w:basedOn w:val="a0"/>
    <w:uiPriority w:val="22"/>
    <w:qFormat/>
    <w:rsid w:val="0006025B"/>
    <w:rPr>
      <w:b/>
      <w:bCs/>
    </w:rPr>
  </w:style>
  <w:style w:type="character" w:styleId="a6">
    <w:name w:val="Hyperlink"/>
    <w:basedOn w:val="a0"/>
    <w:uiPriority w:val="99"/>
    <w:semiHidden/>
    <w:unhideWhenUsed/>
    <w:rsid w:val="00060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osnovnoj-gosudarstvennyj-ekzamen" TargetMode="External"/><Relationship Id="rId13" Type="http://schemas.openxmlformats.org/officeDocument/2006/relationships/hyperlink" Target="https://www.yaklass.ru/p/edinyj-gosudarstvennyj-ekzamen" TargetMode="External"/><Relationship Id="rId18" Type="http://schemas.openxmlformats.org/officeDocument/2006/relationships/hyperlink" Target="https://www.yaklass.ru/p/osnovnoj-gosudarstvennyj-ekzamen" TargetMode="External"/><Relationship Id="rId26" Type="http://schemas.openxmlformats.org/officeDocument/2006/relationships/hyperlink" Target="https://www.yaklass.ru/p/osnovnoj-gosudarstvennyj-ekzamen/informati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osnovnoj-gosudarstvennyj-ekzamen" TargetMode="External"/><Relationship Id="rId7" Type="http://schemas.openxmlformats.org/officeDocument/2006/relationships/hyperlink" Target="https://www.yaklass.ru/p/osnovnoj-gosudarstvennyj-ekzamen" TargetMode="External"/><Relationship Id="rId12" Type="http://schemas.openxmlformats.org/officeDocument/2006/relationships/hyperlink" Target="https://www.yaklass.ru/p/edinyj-gosudarstvennyj-ekzamen" TargetMode="External"/><Relationship Id="rId17" Type="http://schemas.openxmlformats.org/officeDocument/2006/relationships/hyperlink" Target="https://www.yaklass.ru/p/edinyj-gosudarstvennyj-ekzamen" TargetMode="External"/><Relationship Id="rId25" Type="http://schemas.openxmlformats.org/officeDocument/2006/relationships/hyperlink" Target="https://www.yaklass.ru/p/edinyj-gosudarstvennyj-ekzamen/russkij-yazyk/ege-kontrol-73040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osnovnoj-gosudarstvennyj-ekzamen" TargetMode="External"/><Relationship Id="rId20" Type="http://schemas.openxmlformats.org/officeDocument/2006/relationships/hyperlink" Target="https://www.yaklass.ru/p/edinyj-gosudarstvennyj-ekzamen" TargetMode="External"/><Relationship Id="rId29" Type="http://schemas.openxmlformats.org/officeDocument/2006/relationships/hyperlink" Target="https://www.yaklass.ru/p/edinyj-gosudarstvennyj-ekzamen/obshchestvoznanie/ege-kontrol-72970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dinyj-gosudarstvennyj-ekzamen" TargetMode="External"/><Relationship Id="rId11" Type="http://schemas.openxmlformats.org/officeDocument/2006/relationships/hyperlink" Target="https://www.yaklass.ru/p/osnovnoj-gosudarstvennyj-ekzamen" TargetMode="External"/><Relationship Id="rId24" Type="http://schemas.openxmlformats.org/officeDocument/2006/relationships/hyperlink" Target="https://www.yaklass.ru/p/edinyj-gosudarstvennyj-ekzamen/russkij-yazyk/ege-trenazher-731144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aklass.ru/p/edinyj-gosudarstvennyj-ekzamen" TargetMode="External"/><Relationship Id="rId23" Type="http://schemas.openxmlformats.org/officeDocument/2006/relationships/hyperlink" Target="https://www.garant.ru/products/ipo/prime/doc/408531611/" TargetMode="External"/><Relationship Id="rId28" Type="http://schemas.openxmlformats.org/officeDocument/2006/relationships/hyperlink" Target="https://www.yaklass.ru/p/edinyj-gosudarstvennyj-ekzamen/obshchestvoznanie/ege-kontrol-7297096" TargetMode="External"/><Relationship Id="rId10" Type="http://schemas.openxmlformats.org/officeDocument/2006/relationships/hyperlink" Target="https://www.yaklass.ru/p/osnovnoj-gosudarstvennyj-ekzamen" TargetMode="External"/><Relationship Id="rId19" Type="http://schemas.openxmlformats.org/officeDocument/2006/relationships/hyperlink" Target="https://www.yaklass.ru/p/osnovnoj-gosudarstvennyj-ekzame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edinyj-gosudarstvennyj-ekzamen" TargetMode="External"/><Relationship Id="rId14" Type="http://schemas.openxmlformats.org/officeDocument/2006/relationships/hyperlink" Target="https://www.yaklass.ru/p/osnovnoj-gosudarstvennyj-ekzamen" TargetMode="External"/><Relationship Id="rId22" Type="http://schemas.openxmlformats.org/officeDocument/2006/relationships/hyperlink" Target="https://www.yaklass.ru/p/osnovnoj-gosudarstvennyj-ekzamen" TargetMode="External"/><Relationship Id="rId27" Type="http://schemas.openxmlformats.org/officeDocument/2006/relationships/hyperlink" Target="https://www.yaklass.ru/p/edinyj-gosudarstvennyj-ekzamen/obshchestvoznanie/ege-trenazher-73040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2</cp:revision>
  <dcterms:created xsi:type="dcterms:W3CDTF">2024-04-17T13:28:00Z</dcterms:created>
  <dcterms:modified xsi:type="dcterms:W3CDTF">2024-04-17T13:31:00Z</dcterms:modified>
</cp:coreProperties>
</file>