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B10A" w14:textId="77777777" w:rsidR="005F26FA" w:rsidRDefault="005F26FA" w:rsidP="005F26FA">
      <w:pPr>
        <w:jc w:val="right"/>
        <w:rPr>
          <w:b/>
          <w:sz w:val="24"/>
        </w:rPr>
      </w:pPr>
      <w:r>
        <w:rPr>
          <w:b/>
          <w:sz w:val="24"/>
        </w:rPr>
        <w:t>Приложение №</w:t>
      </w:r>
    </w:p>
    <w:p w14:paraId="3C7CB934" w14:textId="77777777" w:rsidR="005F26FA" w:rsidRDefault="005F26FA" w:rsidP="005F26FA">
      <w:pPr>
        <w:jc w:val="right"/>
        <w:rPr>
          <w:b/>
          <w:sz w:val="24"/>
        </w:rPr>
      </w:pPr>
      <w:r>
        <w:rPr>
          <w:b/>
          <w:sz w:val="24"/>
        </w:rPr>
        <w:t xml:space="preserve"> к ООП ООО</w:t>
      </w:r>
    </w:p>
    <w:p w14:paraId="17D9E14D" w14:textId="77777777" w:rsidR="005F26FA" w:rsidRDefault="005F26FA" w:rsidP="005F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«Сетоловская средняя общеобразовательная школа»</w:t>
      </w:r>
    </w:p>
    <w:p w14:paraId="1CA4FF8C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Утверждено</w:t>
      </w:r>
    </w:p>
    <w:p w14:paraId="00EC56A9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приказом  по школе</w:t>
      </w:r>
    </w:p>
    <w:p w14:paraId="05C538BC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31.08.2023г .№ 38</w:t>
      </w:r>
    </w:p>
    <w:p w14:paraId="7A1E45A2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6624C2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411195D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F06D57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438C194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06701D6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ABE5BF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3DBCC4F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239AC8B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99D3307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72"/>
          <w:szCs w:val="28"/>
        </w:rPr>
      </w:pPr>
      <w:r>
        <w:rPr>
          <w:b/>
          <w:bCs/>
          <w:i/>
          <w:iCs/>
          <w:sz w:val="72"/>
          <w:szCs w:val="28"/>
        </w:rPr>
        <w:t>План</w:t>
      </w:r>
    </w:p>
    <w:p w14:paraId="5EBB67E9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 xml:space="preserve">внеурочной деятельности  </w:t>
      </w:r>
    </w:p>
    <w:p w14:paraId="568E43B7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для учащихся 5,6-го класса</w:t>
      </w:r>
    </w:p>
    <w:p w14:paraId="2AC896CD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в рамках реализации</w:t>
      </w:r>
    </w:p>
    <w:p w14:paraId="6C4E0FB6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обновленных ФГОС ОООи ФОП ООО</w:t>
      </w:r>
    </w:p>
    <w:p w14:paraId="09BD9FC6" w14:textId="77777777" w:rsidR="005F26FA" w:rsidRDefault="005F26FA" w:rsidP="005F26FA">
      <w:pPr>
        <w:pStyle w:val="Default"/>
        <w:jc w:val="center"/>
        <w:rPr>
          <w:sz w:val="48"/>
          <w:szCs w:val="28"/>
        </w:rPr>
      </w:pPr>
    </w:p>
    <w:p w14:paraId="4AA71CB6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на 2023 - 2024 учебный год</w:t>
      </w:r>
    </w:p>
    <w:p w14:paraId="08054B4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E25E8D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F62583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ADF4D90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3AF526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7F8D8A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09CC1C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8C2EF32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95F2D54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35AB30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992E046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2B290E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76DE5F3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E1B9B08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4175036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Пояснительная записка</w:t>
      </w:r>
    </w:p>
    <w:p w14:paraId="5D6CD3F9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к плану внеурочной деятельности для 5,6-х классов</w:t>
      </w:r>
    </w:p>
    <w:p w14:paraId="330CE5AD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 xml:space="preserve">МБОУ «Сетоловская СОШ» </w:t>
      </w:r>
    </w:p>
    <w:p w14:paraId="10D3FF1C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в рамках реализации обновленных ФГОС ООО</w:t>
      </w:r>
    </w:p>
    <w:p w14:paraId="2FEE7FCF" w14:textId="77777777" w:rsidR="005F26FA" w:rsidRDefault="005F26FA" w:rsidP="005F26FA">
      <w:pPr>
        <w:pStyle w:val="Default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на 2023-2024 учебный год</w:t>
      </w:r>
    </w:p>
    <w:p w14:paraId="6BA9E93C" w14:textId="77777777" w:rsidR="005F26FA" w:rsidRDefault="005F26FA" w:rsidP="005F26FA">
      <w:pPr>
        <w:pStyle w:val="Default"/>
        <w:jc w:val="center"/>
        <w:rPr>
          <w:szCs w:val="28"/>
        </w:rPr>
      </w:pPr>
    </w:p>
    <w:p w14:paraId="7065961C" w14:textId="77777777" w:rsidR="005F26FA" w:rsidRDefault="005F26FA" w:rsidP="005F2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 внеурочной деятельности в МБОУ «Сетоловская СОШ» в рамках реализации основной образовательной программы основного общего образования разработан в соответствии с требованиями: </w:t>
      </w:r>
    </w:p>
    <w:p w14:paraId="043C9EFF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закона от 29.12.2012 №273 - ФЗ «Об образовании в Российской Федерации»; </w:t>
      </w:r>
    </w:p>
    <w:p w14:paraId="24AC42A1" w14:textId="77777777" w:rsidR="005F26FA" w:rsidRP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-</w:t>
      </w:r>
      <w:r w:rsidRPr="005F26FA">
        <w:rPr>
          <w:sz w:val="23"/>
          <w:szCs w:val="23"/>
        </w:rPr>
        <w:t xml:space="preserve"> </w:t>
      </w:r>
      <w:r>
        <w:rPr>
          <w:sz w:val="23"/>
          <w:szCs w:val="23"/>
        </w:rPr>
        <w:t>Приказ Министерства Просвещения РФ от 16.11.2022г. №993 «Об утверждении основной образовательной программы основного общего образования»</w:t>
      </w:r>
    </w:p>
    <w:p w14:paraId="7F84D17B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 </w:t>
      </w:r>
    </w:p>
    <w:p w14:paraId="25656853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3E600FBE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i/>
          <w:iCs/>
          <w:sz w:val="23"/>
          <w:szCs w:val="23"/>
        </w:rPr>
        <w:t xml:space="preserve">; </w:t>
      </w:r>
    </w:p>
    <w:p w14:paraId="0648D2D4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i/>
          <w:iCs/>
          <w:sz w:val="23"/>
          <w:szCs w:val="23"/>
        </w:rPr>
        <w:t xml:space="preserve">; </w:t>
      </w:r>
    </w:p>
    <w:p w14:paraId="32CCCA96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 w:rsidR="005807D4"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Минпросвещения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14:paraId="75849F7A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Департамента государственной политики и управления в сфере общего образования Минпросещения России от 17.06.2022 № 03-871 «Об организации занятий «Разговоры о важном»; </w:t>
      </w:r>
    </w:p>
    <w:p w14:paraId="1700AF3C" w14:textId="77777777" w:rsidR="00025DF5" w:rsidRDefault="00025DF5" w:rsidP="005F26FA">
      <w:pPr>
        <w:pStyle w:val="Default"/>
        <w:spacing w:after="9"/>
        <w:rPr>
          <w:sz w:val="23"/>
          <w:szCs w:val="23"/>
        </w:rPr>
      </w:pPr>
    </w:p>
    <w:p w14:paraId="7BE6F3FE" w14:textId="77777777" w:rsidR="005F26FA" w:rsidRDefault="005F26FA" w:rsidP="005F26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Основной образовательной программы основного общего образования МБОУ «Сетоловская СОШ». </w:t>
      </w:r>
    </w:p>
    <w:p w14:paraId="1C923C0D" w14:textId="22505E78" w:rsidR="00025DF5" w:rsidRDefault="00025DF5" w:rsidP="005F2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Программы воспитания МБОУ «Сетоловская СОШ»</w:t>
      </w:r>
    </w:p>
    <w:p w14:paraId="662B4E08" w14:textId="77777777" w:rsidR="005F26FA" w:rsidRDefault="005F26FA" w:rsidP="005F26FA">
      <w:pPr>
        <w:pStyle w:val="Default"/>
        <w:rPr>
          <w:rFonts w:ascii="Calibri" w:hAnsi="Calibri" w:cs="Calibri"/>
          <w:sz w:val="22"/>
          <w:szCs w:val="22"/>
        </w:rPr>
      </w:pPr>
    </w:p>
    <w:p w14:paraId="265D855D" w14:textId="77777777" w:rsidR="005F26FA" w:rsidRDefault="005F26FA" w:rsidP="005F26FA">
      <w:pPr>
        <w:pStyle w:val="Default"/>
        <w:rPr>
          <w:color w:val="auto"/>
        </w:rPr>
      </w:pPr>
    </w:p>
    <w:p w14:paraId="6CD20F4F" w14:textId="0FC027FA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</w:t>
      </w:r>
      <w:r w:rsidR="00025DF5">
        <w:rPr>
          <w:color w:val="auto"/>
          <w:sz w:val="23"/>
          <w:szCs w:val="23"/>
        </w:rPr>
        <w:t>школе</w:t>
      </w:r>
      <w:r>
        <w:rPr>
          <w:color w:val="auto"/>
          <w:sz w:val="23"/>
          <w:szCs w:val="23"/>
        </w:rPr>
        <w:t xml:space="preserve"> является неотъемлемой и обязательной частью образовательного процесса в МБОУ «Сетоловская СОШ». </w:t>
      </w:r>
    </w:p>
    <w:p w14:paraId="51A23153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МБОУ «Сетоловская СОШ». </w:t>
      </w:r>
    </w:p>
    <w:p w14:paraId="564B1F1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 </w:t>
      </w:r>
    </w:p>
    <w:p w14:paraId="1AF451F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14:paraId="29F9CC7F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Цель внеурочной деятельности</w:t>
      </w:r>
      <w:r>
        <w:rPr>
          <w:color w:val="auto"/>
          <w:sz w:val="23"/>
          <w:szCs w:val="23"/>
        </w:rPr>
        <w:t xml:space="preserve"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14:paraId="6F26F47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Основные задачи </w:t>
      </w:r>
      <w:r>
        <w:rPr>
          <w:color w:val="auto"/>
          <w:sz w:val="23"/>
          <w:szCs w:val="23"/>
        </w:rPr>
        <w:t xml:space="preserve">организации внеурочной деятельности при получении основного общего образования: </w:t>
      </w:r>
    </w:p>
    <w:p w14:paraId="447D21EB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организовать общественно-полезную и досуговую деятельность учащихся совместно с семьями обучающихся; </w:t>
      </w:r>
    </w:p>
    <w:p w14:paraId="0F8B0020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выявить интересы, склонности, способности, возможности обучающихся к различным видам деятельности; </w:t>
      </w:r>
    </w:p>
    <w:p w14:paraId="6290979A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индивидуального развития ребенка в избранной сфере внеурочной деятельности; </w:t>
      </w:r>
    </w:p>
    <w:p w14:paraId="6014CFD3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формирование системы знаний, умений, навыков в избранном направлении деятельности; </w:t>
      </w:r>
    </w:p>
    <w:p w14:paraId="1975CC8A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развить опыт творческой деятельности, творческих способностей; </w:t>
      </w:r>
    </w:p>
    <w:p w14:paraId="57347969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реализации приобретенных знаний, умений и навыков; </w:t>
      </w:r>
    </w:p>
    <w:p w14:paraId="1322A297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развитие опыта неформального общения, взаимодействия, сотрудничества; </w:t>
      </w:r>
    </w:p>
    <w:p w14:paraId="32C42E7B" w14:textId="77777777" w:rsidR="005F26FA" w:rsidRDefault="005F26FA" w:rsidP="005F26F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расширить рамки общения с социумом. </w:t>
      </w:r>
    </w:p>
    <w:p w14:paraId="2B38044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1F09826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14:paraId="4ADC2BAA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14:paraId="7B8403D4" w14:textId="77777777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важном»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важном» возложена на классных руководителей; </w:t>
      </w:r>
    </w:p>
    <w:p w14:paraId="1293CB83" w14:textId="77777777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14:paraId="4AF31EDB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 в 6 классе и 0,25ч в 5 классе– занятия, направленные на удовлетворение профориентационных интересов и потребностей обучающихся (в том числе основы предпринимательства) </w:t>
      </w:r>
    </w:p>
    <w:p w14:paraId="6BF38F39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час в неделю – занятия, направленные на удовлетворение спортивно-оздоровительных интересов и потребностей обучающихся целью которых формирование </w:t>
      </w:r>
      <w:r>
        <w:rPr>
          <w:color w:val="auto"/>
          <w:sz w:val="23"/>
          <w:szCs w:val="23"/>
        </w:rPr>
        <w:lastRenderedPageBreak/>
        <w:t>представлений учащихся о здоровом образе жизни, развитие физической активности и двигательных навыков.</w:t>
      </w:r>
    </w:p>
    <w:p w14:paraId="79CA6B79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14:paraId="658A0534" w14:textId="77777777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AF68CA8" w14:textId="77777777" w:rsidR="005F26FA" w:rsidRDefault="005F26FA" w:rsidP="005F26FA">
      <w:pPr>
        <w:pStyle w:val="Default"/>
        <w:rPr>
          <w:color w:val="auto"/>
        </w:rPr>
      </w:pPr>
    </w:p>
    <w:p w14:paraId="5F7EF108" w14:textId="77777777" w:rsidR="005F26FA" w:rsidRDefault="005F26FA" w:rsidP="005F26FA">
      <w:pPr>
        <w:pStyle w:val="Default"/>
        <w:pageBreakBefore/>
        <w:rPr>
          <w:color w:val="auto"/>
        </w:rPr>
      </w:pPr>
    </w:p>
    <w:p w14:paraId="23F19E3E" w14:textId="77777777" w:rsidR="005F26FA" w:rsidRDefault="005F26FA" w:rsidP="005F26F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целью развития ценностного отношения обучающихся к труду, как основному способу достижения жизненного благополучия и ощущения уверенности в жизни; </w:t>
      </w:r>
    </w:p>
    <w:p w14:paraId="07507E4E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360A1848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вариативную часть плана внеурочной деятельности включены: </w:t>
      </w:r>
    </w:p>
    <w:p w14:paraId="3C52407F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ровне,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 </w:t>
      </w:r>
    </w:p>
    <w:p w14:paraId="3A8126C6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интересов и потребностей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 </w:t>
      </w:r>
    </w:p>
    <w:p w14:paraId="07B93D38" w14:textId="37AEBD90" w:rsidR="005F26FA" w:rsidRDefault="005F26FA" w:rsidP="005F26F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школьников)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14:paraId="686E452A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6960427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Количество часов, выделяемых на внеурочную деятельность, составляет за 5 лет обучения на уровне основного общего образования не более 1750 часов, в год — не более 350 часов. </w:t>
      </w:r>
    </w:p>
    <w:p w14:paraId="2CE2796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 </w:t>
      </w:r>
    </w:p>
    <w:p w14:paraId="0758BB77" w14:textId="0A2CD20C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организации внеурочной деятельности в МБОУ </w:t>
      </w:r>
      <w:r w:rsidR="00025DF5">
        <w:rPr>
          <w:color w:val="auto"/>
          <w:sz w:val="23"/>
          <w:szCs w:val="23"/>
        </w:rPr>
        <w:t>«Сетоловская СОШ»</w:t>
      </w:r>
      <w:r>
        <w:rPr>
          <w:color w:val="auto"/>
          <w:sz w:val="23"/>
          <w:szCs w:val="23"/>
        </w:rPr>
        <w:t xml:space="preserve">: </w:t>
      </w:r>
    </w:p>
    <w:p w14:paraId="721C838B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 </w:t>
      </w:r>
    </w:p>
    <w:p w14:paraId="4AEF57FE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сотрудничество (помогает детям взрослеть, преодолевая свою инфантильность и развивая самостоятельность и ответственность); </w:t>
      </w:r>
    </w:p>
    <w:p w14:paraId="5B0F85B6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</w:p>
    <w:p w14:paraId="7D897A2B" w14:textId="77777777" w:rsidR="005F26FA" w:rsidRDefault="005F26FA" w:rsidP="005F26F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неназидательность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14:paraId="1E20C8C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6AC2FEDC" w14:textId="3052FC27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олимпиад, поисковых и научных исследований, проектов, интеллектуальных марафонов, профориентационных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5B84132" w14:textId="77777777" w:rsidR="005F26FA" w:rsidRDefault="005F26FA" w:rsidP="005F26FA">
      <w:pPr>
        <w:pStyle w:val="Default"/>
        <w:rPr>
          <w:color w:val="auto"/>
        </w:rPr>
      </w:pPr>
    </w:p>
    <w:p w14:paraId="18A9FDFF" w14:textId="77777777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бесед, деловых игр, квестов,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музеи, филармонию, встреч с ветеранами, педагогического сопровождения деятельности Российского движения школьников, волонтерских, трудовых, экологических отрядов, создаваемых для социально ориентированной работы и т.д. 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 </w:t>
      </w:r>
    </w:p>
    <w:p w14:paraId="4C81E984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 </w:t>
      </w:r>
    </w:p>
    <w:p w14:paraId="2EE84A8A" w14:textId="4ADA5012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5-х классах </w:t>
      </w:r>
      <w:r w:rsidR="00025DF5">
        <w:rPr>
          <w:color w:val="auto"/>
          <w:sz w:val="23"/>
          <w:szCs w:val="23"/>
        </w:rPr>
        <w:t>школы</w:t>
      </w:r>
      <w:r>
        <w:rPr>
          <w:color w:val="auto"/>
          <w:sz w:val="23"/>
          <w:szCs w:val="23"/>
        </w:rPr>
        <w:t xml:space="preserve"> реализуется на основе модели преобладания учебно-познавательной деятельности. </w:t>
      </w:r>
    </w:p>
    <w:p w14:paraId="208064F4" w14:textId="5744CCA5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организации внеурочной деятельности </w:t>
      </w:r>
      <w:r w:rsidR="00025DF5">
        <w:rPr>
          <w:color w:val="auto"/>
          <w:sz w:val="23"/>
          <w:szCs w:val="23"/>
        </w:rPr>
        <w:t>школа</w:t>
      </w:r>
      <w:r>
        <w:rPr>
          <w:color w:val="auto"/>
          <w:sz w:val="23"/>
          <w:szCs w:val="23"/>
        </w:rPr>
        <w:t xml:space="preserve"> располагает спортивным залом со спортивным инвентарем для школьников, спортивной площадкой, игровой площадкой, школьным музеем, музыкальной техникой, библиотекой, медиатекой, медицинским кабинетом, кабинетом технологии, а также кабинетами, оборудованными компьютерной техникой</w:t>
      </w:r>
      <w:r w:rsidR="00025DF5">
        <w:rPr>
          <w:color w:val="auto"/>
          <w:sz w:val="23"/>
          <w:szCs w:val="23"/>
        </w:rPr>
        <w:t>.</w:t>
      </w:r>
    </w:p>
    <w:p w14:paraId="3A3DDFB4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Ожидаемые результаты внеурочной деятельности: </w:t>
      </w:r>
    </w:p>
    <w:p w14:paraId="72BBD80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14:paraId="2B5B6401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14:paraId="6C183DB9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14:paraId="7904C75B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коммуникативной, этической, социальной, гражданской компетентности школьников; </w:t>
      </w:r>
    </w:p>
    <w:p w14:paraId="4760F6A7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воспитание у детей толерантности, навыков здорового образа жизни; </w:t>
      </w:r>
    </w:p>
    <w:p w14:paraId="6DE3439A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14:paraId="42A54A1B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увеличение числа детей, охваченных организованным досугом; </w:t>
      </w:r>
    </w:p>
    <w:p w14:paraId="5A18BBA8" w14:textId="77777777" w:rsidR="005F26FA" w:rsidRDefault="005F26FA" w:rsidP="005F26F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14:paraId="01E411AC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2586ADB5" w14:textId="77777777" w:rsidR="005F26FA" w:rsidRDefault="005F26FA" w:rsidP="005F26FA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личности по всем направлениям</w:t>
      </w:r>
    </w:p>
    <w:p w14:paraId="3AC2B167" w14:textId="77777777" w:rsidR="005F26FA" w:rsidRDefault="005F26FA" w:rsidP="005F26FA">
      <w:pPr>
        <w:rPr>
          <w:sz w:val="23"/>
          <w:szCs w:val="23"/>
        </w:rPr>
      </w:pPr>
    </w:p>
    <w:p w14:paraId="5A1C932F" w14:textId="77777777" w:rsidR="005F26FA" w:rsidRDefault="005F26FA" w:rsidP="005F26FA">
      <w:pPr>
        <w:rPr>
          <w:sz w:val="23"/>
          <w:szCs w:val="23"/>
        </w:rPr>
      </w:pPr>
    </w:p>
    <w:p w14:paraId="154758F4" w14:textId="77777777" w:rsidR="005F26FA" w:rsidRDefault="005F26FA" w:rsidP="005F26FA">
      <w:pPr>
        <w:rPr>
          <w:sz w:val="23"/>
          <w:szCs w:val="23"/>
        </w:rPr>
      </w:pPr>
    </w:p>
    <w:tbl>
      <w:tblPr>
        <w:tblStyle w:val="a3"/>
        <w:tblW w:w="107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216"/>
        <w:gridCol w:w="1429"/>
        <w:gridCol w:w="197"/>
        <w:gridCol w:w="1842"/>
        <w:gridCol w:w="142"/>
        <w:gridCol w:w="1472"/>
        <w:gridCol w:w="1112"/>
        <w:gridCol w:w="915"/>
      </w:tblGrid>
      <w:tr w:rsidR="005F26FA" w14:paraId="41707D2D" w14:textId="77777777" w:rsidTr="005F26FA">
        <w:trPr>
          <w:gridAfter w:val="1"/>
          <w:wAfter w:w="915" w:type="dxa"/>
          <w:trHeight w:val="1365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C4B2D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lastRenderedPageBreak/>
              <w:t>Направление внеурочной деятельности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CE293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Наименование рабочей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D0A87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Вид деятельности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9B0D1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Формы проведения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0F840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Количество часов</w:t>
            </w:r>
          </w:p>
        </w:tc>
      </w:tr>
      <w:tr w:rsidR="005F26FA" w14:paraId="09D36652" w14:textId="77777777" w:rsidTr="005F26FA">
        <w:trPr>
          <w:trHeight w:val="517"/>
        </w:trPr>
        <w:tc>
          <w:tcPr>
            <w:tcW w:w="107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FD98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Часть ,рекомендуемая для всех обучающихся</w:t>
            </w:r>
          </w:p>
        </w:tc>
      </w:tr>
      <w:tr w:rsidR="005F26FA" w14:paraId="59C8AA08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910D0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Информационно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6B7CF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«Разговоры о важном»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352D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C2F0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D1E86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17E7CCE1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FED52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Занятия по формированию функциональной грамотности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124C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«Функциональная грамотность»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A73C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670D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Метапредметный курс по выбору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4C8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5F26FA" w14:paraId="2B44FEE6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8950" w14:textId="77777777" w:rsidR="005F26FA" w:rsidRDefault="005F26F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  <w:p w14:paraId="79BF9707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E6FF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37D79D6D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65BF41CD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 по профориентации-0,25ч 5 кл., 1ч.-6кл.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C423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Социальное 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44126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Классные часы(часы общения). Беседы,игры,экскурсии,профессиональные пробы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3FF49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  <w:p w14:paraId="23B55B0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7F70F3C6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</w:tr>
      <w:tr w:rsidR="005F26FA" w14:paraId="393CAA1F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37CB9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  <w:p w14:paraId="68047D67" w14:textId="77777777" w:rsidR="005F26FA" w:rsidRDefault="005F26FA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BBB1A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«ОФП»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5906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Спортивно-оздоровительное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10BCB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3ED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1AE7A2EB" w14:textId="77777777" w:rsidTr="005F26FA">
        <w:trPr>
          <w:trHeight w:val="326"/>
        </w:trPr>
        <w:tc>
          <w:tcPr>
            <w:tcW w:w="107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74B10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</w:tr>
      <w:tr w:rsidR="005F26FA" w14:paraId="7754614F" w14:textId="77777777" w:rsidTr="005F26FA">
        <w:trPr>
          <w:gridAfter w:val="1"/>
          <w:wAfter w:w="915" w:type="dxa"/>
          <w:trHeight w:val="326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DFBF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17C1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CF0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14A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7585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</w:tr>
      <w:tr w:rsidR="005F26FA" w14:paraId="631654B4" w14:textId="77777777" w:rsidTr="005F26FA">
        <w:trPr>
          <w:gridAfter w:val="1"/>
          <w:wAfter w:w="915" w:type="dxa"/>
          <w:trHeight w:val="326"/>
        </w:trPr>
        <w:tc>
          <w:tcPr>
            <w:tcW w:w="10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608E2" w14:textId="77777777" w:rsidR="005F26FA" w:rsidRDefault="005F2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C999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«Практическая биология»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EA65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Познавательное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DE940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Курс  «Точка Роста»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1DCF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5F26FA" w14:paraId="0A647A84" w14:textId="77777777" w:rsidTr="005F26FA">
        <w:trPr>
          <w:gridAfter w:val="1"/>
          <w:wAfter w:w="915" w:type="dxa"/>
          <w:trHeight w:val="32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7AAB" w14:textId="77777777" w:rsidR="005F26FA" w:rsidRDefault="005F26FA">
            <w:pPr>
              <w:pStyle w:val="Default"/>
              <w:rPr>
                <w:szCs w:val="19"/>
              </w:rPr>
            </w:pPr>
            <w:r>
              <w:rPr>
                <w:b/>
                <w:bCs/>
                <w:szCs w:val="19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</w:t>
            </w:r>
            <w:r>
              <w:rPr>
                <w:b/>
                <w:bCs/>
                <w:szCs w:val="19"/>
              </w:rPr>
              <w:lastRenderedPageBreak/>
              <w:t xml:space="preserve">мероприятий воспитательной направленности </w:t>
            </w:r>
          </w:p>
          <w:p w14:paraId="5BBAE6EF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3F7C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51A237A9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573E3066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07D3A960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Российское движение школьников «РДШ»</w:t>
            </w:r>
          </w:p>
          <w:p w14:paraId="5E158610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«Движение первых»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50ADF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Детское общественное объединение</w:t>
            </w:r>
          </w:p>
          <w:p w14:paraId="743EFEE6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2FC5C15B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Социальное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870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Школьный актив </w:t>
            </w:r>
          </w:p>
          <w:p w14:paraId="60237ED1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4CC4F40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3AD1F9FF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Объединение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07C7D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</w:tbl>
    <w:p w14:paraId="4BBCC8C8" w14:textId="77777777" w:rsidR="005F26FA" w:rsidRDefault="005F26FA" w:rsidP="005F26FA"/>
    <w:p w14:paraId="246F8EA7" w14:textId="77777777"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EA0220"/>
    <w:multiLevelType w:val="hybridMultilevel"/>
    <w:tmpl w:val="CC20250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6C59390"/>
    <w:multiLevelType w:val="hybridMultilevel"/>
    <w:tmpl w:val="3A86136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DBB06B67"/>
    <w:multiLevelType w:val="hybridMultilevel"/>
    <w:tmpl w:val="1F1EB3E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E067DE"/>
    <w:multiLevelType w:val="hybridMultilevel"/>
    <w:tmpl w:val="A906088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34E15C"/>
    <w:multiLevelType w:val="hybridMultilevel"/>
    <w:tmpl w:val="82CA8AD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001028"/>
    <w:multiLevelType w:val="hybridMultilevel"/>
    <w:tmpl w:val="AF87513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08817157">
    <w:abstractNumId w:val="3"/>
  </w:num>
  <w:num w:numId="2" w16cid:durableId="1962958547">
    <w:abstractNumId w:val="5"/>
  </w:num>
  <w:num w:numId="3" w16cid:durableId="1113209643">
    <w:abstractNumId w:val="2"/>
  </w:num>
  <w:num w:numId="4" w16cid:durableId="1454976846">
    <w:abstractNumId w:val="0"/>
  </w:num>
  <w:num w:numId="5" w16cid:durableId="449739713">
    <w:abstractNumId w:val="4"/>
  </w:num>
  <w:num w:numId="6" w16cid:durableId="156232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FA"/>
    <w:rsid w:val="00025DF5"/>
    <w:rsid w:val="003843F5"/>
    <w:rsid w:val="005807D4"/>
    <w:rsid w:val="005F26FA"/>
    <w:rsid w:val="00641A00"/>
    <w:rsid w:val="00715904"/>
    <w:rsid w:val="008A35F6"/>
    <w:rsid w:val="00F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C22C"/>
  <w15:docId w15:val="{092972CB-39EA-47EE-A431-E32BEDF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2116</Words>
  <Characters>12064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4</cp:revision>
  <cp:lastPrinted>2023-09-11T13:49:00Z</cp:lastPrinted>
  <dcterms:created xsi:type="dcterms:W3CDTF">2023-09-11T13:16:00Z</dcterms:created>
  <dcterms:modified xsi:type="dcterms:W3CDTF">2023-11-25T08:55:00Z</dcterms:modified>
</cp:coreProperties>
</file>