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10559"/>
        <w:gridCol w:w="455"/>
      </w:tblGrid>
      <w:tr w:rsidR="009B6231" w:rsidRPr="009B6231" w:rsidTr="0080485B">
        <w:trPr>
          <w:trHeight w:val="31680"/>
          <w:tblCellSpacing w:w="0" w:type="dxa"/>
        </w:trPr>
        <w:tc>
          <w:tcPr>
            <w:tcW w:w="8903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9B6231" w:rsidRPr="009B6231" w:rsidRDefault="009B6231" w:rsidP="0080485B">
            <w:pPr>
              <w:spacing w:after="150" w:line="240" w:lineRule="auto"/>
              <w:ind w:left="-143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0485B" w:rsidRDefault="009B6231" w:rsidP="009B6231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1F1F"/>
                <w:kern w:val="36"/>
                <w:sz w:val="27"/>
                <w:szCs w:val="27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b/>
                <w:bCs/>
                <w:color w:val="1F1F1F"/>
                <w:kern w:val="36"/>
                <w:sz w:val="27"/>
                <w:szCs w:val="27"/>
                <w:lang w:eastAsia="ru-RU"/>
              </w:rPr>
              <w:t>Муниципальное бюджетное общеобразовательное учреждение </w:t>
            </w:r>
          </w:p>
          <w:p w:rsidR="009B6231" w:rsidRPr="009B6231" w:rsidRDefault="0080485B" w:rsidP="009B6231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6699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kern w:val="36"/>
                <w:sz w:val="27"/>
                <w:szCs w:val="27"/>
                <w:lang w:eastAsia="ru-RU"/>
              </w:rPr>
              <w:t>«Сетоловская средняя общеобразовательная школа»</w:t>
            </w:r>
          </w:p>
          <w:p w:rsidR="009B6231" w:rsidRPr="009B6231" w:rsidRDefault="009B6231" w:rsidP="009B6231">
            <w:pPr>
              <w:spacing w:before="96" w:after="0" w:line="240" w:lineRule="auto"/>
              <w:ind w:left="92" w:right="6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b/>
                <w:bCs/>
                <w:color w:val="1F1F1F"/>
                <w:sz w:val="27"/>
                <w:szCs w:val="27"/>
                <w:lang w:eastAsia="ru-RU"/>
              </w:rPr>
              <w:t> </w:t>
            </w:r>
          </w:p>
          <w:p w:rsidR="009B6231" w:rsidRDefault="009B6231" w:rsidP="009B623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B623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80485B" w:rsidRDefault="0080485B" w:rsidP="0080485B">
            <w:pPr>
              <w:pStyle w:val="aa"/>
            </w:pPr>
            <w:r w:rsidRPr="000961E6">
              <w:rPr>
                <w:rFonts w:ascii="Times New Roman" w:hAnsi="Times New Roman"/>
                <w:sz w:val="24"/>
                <w:szCs w:val="24"/>
              </w:rPr>
              <w:t>Принято</w:t>
            </w:r>
            <w:r w:rsidR="0071441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3C5DA9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ено</w:t>
            </w:r>
          </w:p>
          <w:p w:rsidR="0080485B" w:rsidRDefault="0080485B" w:rsidP="0080485B">
            <w:pPr>
              <w:pStyle w:val="aa"/>
            </w:pPr>
            <w:r w:rsidRPr="000961E6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  <w:r w:rsidR="0071441E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МБОУ «Сетоловская СОШ»</w:t>
            </w:r>
          </w:p>
          <w:p w:rsidR="0080485B" w:rsidRDefault="0080485B" w:rsidP="0080485B">
            <w:pPr>
              <w:pStyle w:val="aa"/>
              <w:jc w:val="right"/>
            </w:pPr>
          </w:p>
          <w:p w:rsidR="0080485B" w:rsidRDefault="0080485B" w:rsidP="0080485B">
            <w:pPr>
              <w:pStyle w:val="aa"/>
            </w:pPr>
          </w:p>
          <w:p w:rsidR="0080485B" w:rsidRPr="003C5DA9" w:rsidRDefault="0080485B" w:rsidP="008048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E6">
              <w:rPr>
                <w:rFonts w:ascii="Times New Roman" w:hAnsi="Times New Roman"/>
                <w:sz w:val="24"/>
                <w:szCs w:val="24"/>
              </w:rPr>
              <w:t>Протокол № 9  от 22.08.2022г</w:t>
            </w:r>
            <w:r>
              <w:t xml:space="preserve">.                                                      </w:t>
            </w:r>
            <w:r w:rsidRPr="000961E6">
              <w:rPr>
                <w:rFonts w:ascii="Times New Roman" w:hAnsi="Times New Roman"/>
                <w:sz w:val="24"/>
                <w:szCs w:val="24"/>
              </w:rPr>
              <w:t>от _23__ августа 2022г. № 43</w:t>
            </w:r>
          </w:p>
          <w:p w:rsidR="0080485B" w:rsidRPr="009B6231" w:rsidRDefault="0080485B" w:rsidP="009B62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6231" w:rsidRPr="009B6231" w:rsidRDefault="009B6231" w:rsidP="009B6231">
            <w:pPr>
              <w:spacing w:before="170" w:after="0" w:line="240" w:lineRule="auto"/>
              <w:ind w:left="99" w:right="6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Arial" w:eastAsia="Times New Roman" w:hAnsi="Arial" w:cs="Arial"/>
                <w:b/>
                <w:bCs/>
                <w:color w:val="171717"/>
                <w:sz w:val="24"/>
                <w:szCs w:val="24"/>
                <w:lang w:eastAsia="ru-RU"/>
              </w:rPr>
              <w:t>ПОЛОЖЕНИЕ</w:t>
            </w:r>
            <w:r w:rsidR="0080485B">
              <w:rPr>
                <w:rFonts w:ascii="Arial" w:eastAsia="Times New Roman" w:hAnsi="Arial" w:cs="Arial"/>
                <w:b/>
                <w:bCs/>
                <w:color w:val="171717"/>
                <w:sz w:val="24"/>
                <w:szCs w:val="24"/>
                <w:lang w:eastAsia="ru-RU"/>
              </w:rPr>
              <w:t xml:space="preserve"> № ___</w:t>
            </w:r>
          </w:p>
          <w:p w:rsidR="009B6231" w:rsidRDefault="009B6231" w:rsidP="009B6231">
            <w:pPr>
              <w:spacing w:after="0" w:line="240" w:lineRule="auto"/>
              <w:ind w:left="283" w:right="39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0F0F"/>
                <w:kern w:val="36"/>
                <w:sz w:val="27"/>
                <w:szCs w:val="27"/>
                <w:lang w:eastAsia="ru-RU"/>
              </w:rPr>
            </w:pPr>
            <w:bookmarkStart w:id="0" w:name="_Toc53961866"/>
            <w:bookmarkStart w:id="1" w:name="_Toc53962247"/>
            <w:bookmarkStart w:id="2" w:name="_Toc53962301"/>
            <w:bookmarkStart w:id="3" w:name="_Toc53962407"/>
            <w:bookmarkStart w:id="4" w:name="_Toc53960842"/>
            <w:bookmarkEnd w:id="0"/>
            <w:bookmarkEnd w:id="1"/>
            <w:bookmarkEnd w:id="2"/>
            <w:bookmarkEnd w:id="3"/>
            <w:r w:rsidRPr="009B6231">
              <w:rPr>
                <w:rFonts w:ascii="Arial" w:eastAsia="Times New Roman" w:hAnsi="Arial" w:cs="Arial"/>
                <w:b/>
                <w:bCs/>
                <w:color w:val="336699"/>
                <w:kern w:val="36"/>
                <w:sz w:val="40"/>
                <w:szCs w:val="40"/>
                <w:lang w:eastAsia="ru-RU"/>
              </w:rPr>
              <w:t>                   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kern w:val="36"/>
                <w:sz w:val="27"/>
                <w:szCs w:val="27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0F0F0F"/>
                <w:kern w:val="36"/>
                <w:sz w:val="27"/>
                <w:szCs w:val="27"/>
                <w:lang w:eastAsia="ru-RU"/>
              </w:rPr>
              <w:t>О НАСТАВНИЧЕСТВЕ</w:t>
            </w:r>
            <w:bookmarkEnd w:id="4"/>
          </w:p>
          <w:p w:rsidR="0080485B" w:rsidRPr="009B6231" w:rsidRDefault="0080485B" w:rsidP="009B6231">
            <w:pPr>
              <w:spacing w:after="0" w:line="240" w:lineRule="auto"/>
              <w:ind w:left="283" w:right="393"/>
              <w:outlineLvl w:val="0"/>
              <w:rPr>
                <w:rFonts w:ascii="Arial" w:eastAsia="Times New Roman" w:hAnsi="Arial" w:cs="Arial"/>
                <w:b/>
                <w:bCs/>
                <w:color w:val="336699"/>
                <w:kern w:val="36"/>
                <w:sz w:val="40"/>
                <w:szCs w:val="40"/>
                <w:lang w:eastAsia="ru-RU"/>
              </w:rPr>
            </w:pPr>
          </w:p>
          <w:p w:rsidR="009B6231" w:rsidRPr="009B6231" w:rsidRDefault="009B6231" w:rsidP="009B62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Arial" w:eastAsia="Times New Roman" w:hAnsi="Arial" w:cs="Arial"/>
                <w:b/>
                <w:bCs/>
                <w:color w:val="0F0F0F"/>
                <w:sz w:val="20"/>
                <w:szCs w:val="20"/>
                <w:lang w:eastAsia="ru-RU"/>
              </w:rPr>
              <w:t>  </w:t>
            </w:r>
            <w:r w:rsidRPr="009B6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  <w:r w:rsidRPr="009B6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Общие</w:t>
            </w:r>
            <w:r w:rsidRPr="009B6231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положения</w:t>
            </w:r>
          </w:p>
          <w:p w:rsidR="0080485B" w:rsidRPr="0080485B" w:rsidRDefault="009B6231" w:rsidP="0080485B">
            <w:pPr>
              <w:pStyle w:val="a4"/>
              <w:numPr>
                <w:ilvl w:val="1"/>
                <w:numId w:val="1"/>
              </w:numPr>
              <w:spacing w:after="0"/>
              <w:ind w:right="224"/>
              <w:jc w:val="both"/>
              <w:rPr>
                <w:color w:val="000000"/>
              </w:rPr>
            </w:pPr>
            <w:r w:rsidRPr="0080485B">
              <w:rPr>
                <w:color w:val="000000"/>
              </w:rPr>
              <w:t xml:space="preserve">Настоящее Положение о наставничестве в МБОУ </w:t>
            </w:r>
            <w:r w:rsidR="0080485B" w:rsidRPr="0080485B">
              <w:rPr>
                <w:color w:val="000000"/>
              </w:rPr>
              <w:t>«Сетоловская СОШ»</w:t>
            </w:r>
            <w:r w:rsidRPr="0080485B">
              <w:rPr>
                <w:color w:val="000000"/>
              </w:rPr>
              <w:t xml:space="preserve"> (далее - положение) разработано в соответствии с</w:t>
            </w:r>
            <w:r w:rsidR="0080485B" w:rsidRPr="0080485B">
              <w:rPr>
                <w:color w:val="000000"/>
              </w:rPr>
              <w:t>:</w:t>
            </w:r>
          </w:p>
          <w:p w:rsidR="009B6231" w:rsidRDefault="0080485B" w:rsidP="0080485B">
            <w:pPr>
              <w:pStyle w:val="a4"/>
              <w:spacing w:after="0"/>
              <w:ind w:left="613" w:right="224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B6231" w:rsidRPr="0080485B">
              <w:rPr>
                <w:color w:val="000000"/>
              </w:rPr>
              <w:t xml:space="preserve"> Федеральным законом от 29.12.2012 г. № 273- ФЗ </w:t>
            </w:r>
            <w:r w:rsidR="009B6231" w:rsidRPr="0080485B">
              <w:rPr>
                <w:color w:val="000000"/>
                <w:spacing w:val="-3"/>
              </w:rPr>
              <w:t>«Об </w:t>
            </w:r>
            <w:r w:rsidR="009B6231" w:rsidRPr="0080485B">
              <w:rPr>
                <w:color w:val="000000"/>
              </w:rPr>
              <w:t>образовании в Российской Федерации» (с изменениями и дополнениями), во исполнение постановления Министерства просвещения РФ от 25 декабря 2019 года № Р-145 </w:t>
            </w:r>
            <w:r w:rsidR="009B6231" w:rsidRPr="0080485B">
              <w:rPr>
                <w:color w:val="000000"/>
                <w:spacing w:val="-3"/>
              </w:rPr>
              <w:t>«Об </w:t>
            </w:r>
            <w:r w:rsidR="009B6231" w:rsidRPr="0080485B">
              <w:rPr>
                <w:color w:val="000000"/>
              </w:rPr>
              <w:t>утверждении методологии (целевой модели) наставничества      обучающихся      для   </w:t>
            </w:r>
            <w:r w:rsidR="009B6231" w:rsidRPr="0080485B">
              <w:rPr>
                <w:color w:val="000000"/>
                <w:spacing w:val="53"/>
              </w:rPr>
              <w:t> </w:t>
            </w:r>
            <w:r w:rsidR="009B6231" w:rsidRPr="0080485B">
              <w:rPr>
                <w:color w:val="000000"/>
              </w:rPr>
              <w:t>организаций,    </w:t>
            </w:r>
            <w:r w:rsidR="009B6231" w:rsidRPr="0080485B">
              <w:rPr>
                <w:color w:val="000000"/>
                <w:spacing w:val="37"/>
              </w:rPr>
              <w:t> </w:t>
            </w:r>
            <w:r w:rsidR="009B6231" w:rsidRPr="0080485B">
              <w:rPr>
                <w:color w:val="000000"/>
              </w:rPr>
              <w:t>осуществляющих        деятельность </w:t>
            </w:r>
            <w:r w:rsidR="009B6231" w:rsidRPr="0080485B">
              <w:rPr>
                <w:color w:val="000000"/>
                <w:spacing w:val="-8"/>
              </w:rPr>
              <w:t>по </w:t>
            </w:r>
            <w:r w:rsidR="009B6231" w:rsidRPr="0080485B">
              <w:rPr>
                <w:color w:val="000000"/>
              </w:rPr>
      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</w:t>
            </w:r>
          </w:p>
          <w:p w:rsidR="0080485B" w:rsidRPr="0080485B" w:rsidRDefault="0080485B" w:rsidP="0080485B">
            <w:pPr>
              <w:pStyle w:val="a4"/>
              <w:spacing w:after="0"/>
              <w:ind w:left="613" w:right="22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</w:rPr>
              <w:t xml:space="preserve">- Письмом </w:t>
            </w:r>
            <w:proofErr w:type="spellStart"/>
            <w:r w:rsidRPr="0080485B">
              <w:rPr>
                <w:shd w:val="clear" w:color="auto" w:fill="FFFFFF"/>
              </w:rPr>
              <w:t>Минпросвещения</w:t>
            </w:r>
            <w:proofErr w:type="spellEnd"/>
            <w:r w:rsidRPr="0080485B">
              <w:rPr>
                <w:shd w:val="clear" w:color="auto" w:fill="FFFFFF"/>
              </w:rPr>
      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</w:t>
            </w:r>
            <w:proofErr w:type="gramEnd"/>
          </w:p>
          <w:p w:rsidR="0080485B" w:rsidRPr="009B6231" w:rsidRDefault="0080485B" w:rsidP="0080485B">
            <w:pPr>
              <w:spacing w:after="0" w:line="23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-</w:t>
            </w:r>
            <w:r w:rsidR="0009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09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Департамента образования и науки от 15.10.2021г №1479/1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внедрении целевой модели наставничества в образовательной организации</w:t>
            </w:r>
            <w:proofErr w:type="gramStart"/>
            <w:r w:rsidR="0009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961E6" w:rsidRPr="008048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="000961E6" w:rsidRPr="008048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существляющих образовательную деятельность по общеобразовательным</w:t>
            </w:r>
            <w:r w:rsidR="00096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программам</w:t>
            </w:r>
            <w:r w:rsidR="000961E6" w:rsidRPr="008048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, в том числе с применением лучших практик</w:t>
            </w:r>
            <w:r w:rsidR="00096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обмена опытом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0485B" w:rsidRPr="0080485B" w:rsidRDefault="0080485B" w:rsidP="0080485B">
            <w:pPr>
              <w:pStyle w:val="a4"/>
              <w:spacing w:after="0"/>
              <w:ind w:left="613" w:right="2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6231" w:rsidRPr="009B6231" w:rsidRDefault="009B6231" w:rsidP="009B6231">
            <w:pPr>
              <w:spacing w:after="0" w:line="240" w:lineRule="auto"/>
              <w:ind w:left="118" w:right="23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модель наставничества МБОУ </w:t>
            </w:r>
            <w:r w:rsidR="0009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«Сетоловская СОШ»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  и  "Успех  каждого  ребенка" </w:t>
            </w:r>
            <w:hyperlink r:id="rId5" w:history="1">
              <w:r w:rsidRPr="009B623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национального проекта</w:t>
              </w:r>
              <w:r w:rsidRPr="009B6231">
                <w:rPr>
                  <w:rFonts w:ascii="Times New Roman" w:eastAsia="Times New Roman" w:hAnsi="Times New Roman" w:cs="Times New Roman"/>
                  <w:b/>
                  <w:bCs/>
                  <w:spacing w:val="13"/>
                  <w:sz w:val="24"/>
                  <w:szCs w:val="24"/>
                  <w:lang w:eastAsia="ru-RU"/>
                </w:rPr>
                <w:t> </w:t>
              </w:r>
              <w:r w:rsidRPr="009B623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"Образование"</w:t>
              </w:r>
            </w:hyperlink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6231" w:rsidRPr="009B6231" w:rsidRDefault="009B6231" w:rsidP="009B6231">
            <w:pPr>
              <w:spacing w:after="0" w:line="240" w:lineRule="auto"/>
              <w:ind w:left="118" w:right="22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Настоящее положение устанавливает правовой статус наставника и наставляемого, 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регламентирует взаимоотношения между участниками образовательных отношений в деятельности наставничества.</w:t>
            </w:r>
          </w:p>
          <w:p w:rsidR="009B6231" w:rsidRPr="009B6231" w:rsidRDefault="009B6231" w:rsidP="009B6231">
            <w:pPr>
              <w:spacing w:before="3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after="150" w:line="240" w:lineRule="auto"/>
              <w:ind w:left="3498" w:hanging="2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Основные понятия и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термины</w:t>
            </w:r>
          </w:p>
          <w:p w:rsidR="009B6231" w:rsidRPr="009B6231" w:rsidRDefault="009B6231" w:rsidP="009B6231">
            <w:pPr>
              <w:spacing w:before="8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after="0" w:line="240" w:lineRule="auto"/>
              <w:ind w:left="478" w:right="23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2.1.Наставничество - универсальная технология передачи опыта, знаний, формирования навыков, компетенций,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метакомпетенций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ценностей через неформальное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взаимообогащающее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общение, основанное на доверии и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партнерстве.</w:t>
            </w:r>
          </w:p>
          <w:p w:rsidR="009B6231" w:rsidRPr="009B6231" w:rsidRDefault="009B6231" w:rsidP="009B6231">
            <w:pPr>
              <w:spacing w:after="0" w:line="240" w:lineRule="auto"/>
              <w:ind w:left="478" w:right="2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участников.</w:t>
            </w:r>
          </w:p>
          <w:p w:rsidR="009B6231" w:rsidRPr="009B6231" w:rsidRDefault="009B6231" w:rsidP="009B6231">
            <w:pPr>
              <w:spacing w:after="0" w:line="240" w:lineRule="auto"/>
              <w:ind w:left="478" w:right="2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результатов.</w:t>
            </w:r>
          </w:p>
          <w:p w:rsidR="009B6231" w:rsidRPr="009B6231" w:rsidRDefault="009B6231" w:rsidP="009B6231">
            <w:pPr>
              <w:spacing w:after="0" w:line="240" w:lineRule="auto"/>
              <w:ind w:left="478" w:right="2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компетенции.</w:t>
            </w:r>
          </w:p>
          <w:p w:rsidR="009B6231" w:rsidRPr="009B6231" w:rsidRDefault="009B6231" w:rsidP="009B6231">
            <w:pPr>
              <w:spacing w:after="0" w:line="240" w:lineRule="auto"/>
              <w:ind w:left="478" w:right="2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поддержки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процессов самореализации и самосовершенствования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наставляемого.</w:t>
            </w:r>
          </w:p>
          <w:p w:rsidR="009B6231" w:rsidRPr="009B6231" w:rsidRDefault="009B6231" w:rsidP="009B6231">
            <w:pPr>
              <w:spacing w:after="0" w:line="240" w:lineRule="auto"/>
              <w:ind w:left="478" w:right="2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2.6.Координатор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      </w:r>
          </w:p>
          <w:p w:rsidR="009B6231" w:rsidRPr="009B6231" w:rsidRDefault="009B6231" w:rsidP="009B6231">
            <w:pPr>
              <w:spacing w:after="0" w:line="240" w:lineRule="auto"/>
              <w:ind w:left="478" w:right="2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Куратор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</w:t>
            </w:r>
          </w:p>
          <w:p w:rsidR="009B6231" w:rsidRPr="009B6231" w:rsidRDefault="009B6231" w:rsidP="009B6231">
            <w:pPr>
              <w:spacing w:after="0" w:line="240" w:lineRule="auto"/>
              <w:ind w:left="478" w:right="2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2.8.Целевая модель наставничества - система условий, ресурсов и процессов, необходимых для реализации программ наставничества в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школе.</w:t>
            </w:r>
          </w:p>
          <w:p w:rsidR="009B6231" w:rsidRPr="009B6231" w:rsidRDefault="009B6231" w:rsidP="009B6231">
            <w:pPr>
              <w:spacing w:after="0" w:line="240" w:lineRule="auto"/>
              <w:ind w:left="478" w:right="2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педагогов,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инициирует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развивает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эндаумент,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стажировки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т.д.).</w:t>
            </w:r>
          </w:p>
          <w:p w:rsidR="009B6231" w:rsidRPr="009B6231" w:rsidRDefault="009B6231" w:rsidP="009B6231">
            <w:pPr>
              <w:spacing w:before="4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after="150" w:line="240" w:lineRule="auto"/>
              <w:ind w:left="3760" w:hanging="70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Цели и задачи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наставничества</w:t>
            </w:r>
          </w:p>
          <w:p w:rsidR="009B6231" w:rsidRPr="009B6231" w:rsidRDefault="009B6231" w:rsidP="009B6231">
            <w:pPr>
              <w:spacing w:before="5"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before="1" w:after="0" w:line="240" w:lineRule="auto"/>
              <w:ind w:left="478" w:right="2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  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   условиях   неопределенности,   а   также   создание   условий   для   формирования эффективной   системы   поддержки,   самоопределения   и   профессиональной   ориентации   всех обучающихся,   педагогических   работников   (далее   -   педагоги)   разных   уровней   образования   и молодых специалистов МБОУ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Погадаевской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ООШ.</w:t>
            </w:r>
          </w:p>
          <w:p w:rsidR="009B6231" w:rsidRPr="009B6231" w:rsidRDefault="009B6231" w:rsidP="009B6231">
            <w:pPr>
              <w:spacing w:before="67" w:after="0" w:line="240" w:lineRule="auto"/>
              <w:ind w:left="118" w:right="23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  <w:r w:rsidRPr="009B623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задачами школьного наставничества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являются:</w:t>
            </w:r>
          </w:p>
          <w:p w:rsidR="009B6231" w:rsidRPr="009B6231" w:rsidRDefault="009B6231" w:rsidP="009B6231">
            <w:pPr>
              <w:spacing w:after="150" w:line="252" w:lineRule="atLeast"/>
              <w:ind w:left="7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разработка и реализация мероприятий дорожной карты внедрения целевой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модели;</w:t>
            </w:r>
          </w:p>
          <w:p w:rsidR="009B6231" w:rsidRPr="009B6231" w:rsidRDefault="009B6231" w:rsidP="009B6231">
            <w:pPr>
              <w:spacing w:after="150" w:line="252" w:lineRule="atLeast"/>
              <w:ind w:left="7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разработка и реализация программ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наставничества;</w:t>
            </w:r>
          </w:p>
          <w:p w:rsidR="009B6231" w:rsidRPr="009B6231" w:rsidRDefault="009B6231" w:rsidP="009B6231">
            <w:pPr>
              <w:spacing w:after="150" w:line="252" w:lineRule="atLeast"/>
              <w:ind w:left="7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реализация кадровой политики, в том числе: привлечение, обучение и контроль за деятельностью наставников, принимающих участие в программе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наставничества;</w:t>
            </w:r>
          </w:p>
          <w:p w:rsidR="009B6231" w:rsidRPr="009B6231" w:rsidRDefault="009B6231" w:rsidP="009B6231">
            <w:pPr>
              <w:spacing w:after="150" w:line="252" w:lineRule="atLeast"/>
              <w:ind w:left="7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инфраструктурное   и          материально-техническое   обеспечение  реализации программ наставничества;</w:t>
            </w:r>
          </w:p>
          <w:p w:rsidR="009B6231" w:rsidRPr="009B6231" w:rsidRDefault="009B6231" w:rsidP="009B6231">
            <w:pPr>
              <w:spacing w:after="150" w:line="252" w:lineRule="atLeast"/>
              <w:ind w:left="7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осуществление персонифицированного учета обучающихся, молодых специалистов и педагогов, участвующих в программах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наставничества;</w:t>
            </w:r>
          </w:p>
          <w:p w:rsidR="009B6231" w:rsidRPr="009B6231" w:rsidRDefault="009B6231" w:rsidP="009B6231">
            <w:pPr>
              <w:spacing w:after="150" w:line="252" w:lineRule="atLeast"/>
              <w:ind w:left="7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проведение    внутреннего  мониторинга реализации    и          эффективности программ наставничества в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школе;</w:t>
            </w:r>
          </w:p>
          <w:p w:rsidR="009B6231" w:rsidRPr="009B6231" w:rsidRDefault="009B6231" w:rsidP="009B6231">
            <w:pPr>
              <w:spacing w:after="150" w:line="252" w:lineRule="atLeast"/>
              <w:ind w:left="7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формирования баз данных программ наставничества и лучших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практик;</w:t>
            </w:r>
          </w:p>
          <w:p w:rsidR="009B6231" w:rsidRPr="009B6231" w:rsidRDefault="009B6231" w:rsidP="009B6231">
            <w:pPr>
              <w:spacing w:after="150" w:line="252" w:lineRule="atLeast"/>
              <w:ind w:left="7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      </w:r>
          </w:p>
          <w:p w:rsidR="009B6231" w:rsidRPr="009B6231" w:rsidRDefault="009B6231" w:rsidP="009B6231">
            <w:pPr>
              <w:spacing w:before="5"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after="150" w:line="251" w:lineRule="atLeast"/>
              <w:ind w:left="2694" w:hanging="36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     Организационные основы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наставничества</w:t>
            </w:r>
          </w:p>
          <w:p w:rsidR="009B6231" w:rsidRPr="009B6231" w:rsidRDefault="009B6231" w:rsidP="009B6231">
            <w:pPr>
              <w:spacing w:after="150" w:line="251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  Школьное наставничество организуется на основании приказа директора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школы.</w:t>
            </w:r>
          </w:p>
          <w:p w:rsidR="009B6231" w:rsidRPr="009B6231" w:rsidRDefault="009B6231" w:rsidP="009B6231">
            <w:pPr>
              <w:spacing w:after="150" w:line="251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  Руководство деятельностью наставничества осуществляет куратор, заместитель директора школы по </w:t>
            </w:r>
            <w:proofErr w:type="spellStart"/>
            <w:proofErr w:type="gramStart"/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воспитательной</w:t>
            </w:r>
            <w:proofErr w:type="gramEnd"/>
            <w:r w:rsidRPr="009B62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работе.</w:t>
            </w:r>
          </w:p>
          <w:p w:rsidR="009B6231" w:rsidRPr="009B6231" w:rsidRDefault="009B6231" w:rsidP="009B6231">
            <w:pPr>
              <w:spacing w:after="150" w:line="251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  Координатор и кураторы целевой модели наставничества назначается приказом директора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школы.</w:t>
            </w:r>
          </w:p>
          <w:p w:rsidR="009B6231" w:rsidRPr="009B6231" w:rsidRDefault="009B6231" w:rsidP="009B6231">
            <w:pPr>
              <w:spacing w:after="150" w:line="251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  Реализация наставнической программы происходит через работу координатора и кураторов с двумя базами: базой наставляемых и базой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наставников.</w:t>
            </w:r>
          </w:p>
          <w:p w:rsidR="009B6231" w:rsidRPr="009B6231" w:rsidRDefault="009B6231" w:rsidP="009B6231">
            <w:pPr>
              <w:spacing w:after="150" w:line="251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  Формирование баз наставников и наставляемых осуществляется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директором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школы, координатором,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программы.</w:t>
            </w:r>
          </w:p>
          <w:p w:rsidR="009B6231" w:rsidRPr="009B6231" w:rsidRDefault="009B6231" w:rsidP="009B6231">
            <w:pPr>
              <w:spacing w:after="150" w:line="251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  Наставляемым могут быть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 </w:t>
            </w:r>
            <w:proofErr w:type="gramStart"/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B6231" w:rsidRPr="009B6231" w:rsidRDefault="009B6231" w:rsidP="009B6231">
            <w:pPr>
              <w:spacing w:before="16" w:after="0" w:line="27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проявившие выдающиеся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способности;</w:t>
            </w:r>
          </w:p>
          <w:p w:rsidR="009B6231" w:rsidRPr="009B6231" w:rsidRDefault="009B6231" w:rsidP="009B6231">
            <w:pPr>
              <w:spacing w:after="150" w:line="269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демонстрирующие неудовлетворительные образовательные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результаты;</w:t>
            </w:r>
          </w:p>
          <w:p w:rsidR="009B6231" w:rsidRPr="009B6231" w:rsidRDefault="009B6231" w:rsidP="009B6231">
            <w:pPr>
              <w:spacing w:after="150" w:line="269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с ограниченными возможностями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здоровья;</w:t>
            </w:r>
          </w:p>
          <w:p w:rsidR="009B6231" w:rsidRPr="009B6231" w:rsidRDefault="009B6231" w:rsidP="009B6231">
            <w:pPr>
              <w:spacing w:after="150" w:line="269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попавшие в трудную жизненную ситуацию;</w:t>
            </w:r>
          </w:p>
          <w:p w:rsidR="009B6231" w:rsidRPr="009B6231" w:rsidRDefault="009B6231" w:rsidP="009B6231">
            <w:pPr>
              <w:spacing w:after="150" w:line="269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имеющие проблемы с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поведением;</w:t>
            </w:r>
          </w:p>
          <w:p w:rsidR="009B6231" w:rsidRPr="009B6231" w:rsidRDefault="009B6231" w:rsidP="009B6231">
            <w:pPr>
              <w:spacing w:after="150" w:line="262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не принимающие участие в жизни школы, отстраненных от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коллектива.</w:t>
            </w:r>
          </w:p>
          <w:p w:rsidR="009B6231" w:rsidRPr="009B6231" w:rsidRDefault="009B6231" w:rsidP="009B6231">
            <w:pPr>
              <w:spacing w:after="150" w:line="245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  Наставляемыми могут быть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педагоги:</w:t>
            </w:r>
          </w:p>
          <w:p w:rsidR="009B6231" w:rsidRPr="009B6231" w:rsidRDefault="009B6231" w:rsidP="009B6231">
            <w:pPr>
              <w:spacing w:before="14" w:after="0" w:line="27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молодые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специалисты;</w:t>
            </w:r>
          </w:p>
          <w:p w:rsidR="009B6231" w:rsidRPr="009B6231" w:rsidRDefault="009B6231" w:rsidP="009B6231">
            <w:pPr>
              <w:spacing w:after="150" w:line="269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находящиеся в состоянии эмоционального выгорания, хронической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усталости;</w:t>
            </w:r>
          </w:p>
          <w:p w:rsidR="009B6231" w:rsidRPr="009B6231" w:rsidRDefault="009B6231" w:rsidP="009B6231">
            <w:pPr>
              <w:spacing w:after="150" w:line="269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находящиеся в процессе адаптации на новом месте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работы;</w:t>
            </w:r>
          </w:p>
          <w:p w:rsidR="009B6231" w:rsidRPr="009B6231" w:rsidRDefault="009B6231" w:rsidP="009B6231">
            <w:pPr>
              <w:spacing w:before="10" w:after="0" w:line="186" w:lineRule="atLeast"/>
              <w:ind w:left="720" w:right="22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lastRenderedPageBreak/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желающие      овладеть    современными   программами,   цифровыми   навыками,  </w:t>
            </w:r>
          </w:p>
          <w:p w:rsidR="009B6231" w:rsidRPr="009B6231" w:rsidRDefault="009B6231" w:rsidP="009B6231">
            <w:pPr>
              <w:spacing w:before="10" w:after="0" w:line="186" w:lineRule="atLeast"/>
              <w:ind w:left="720" w:right="22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ИКТ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компетенциями и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т.д.</w:t>
            </w:r>
          </w:p>
          <w:p w:rsidR="009B6231" w:rsidRPr="009B6231" w:rsidRDefault="009B6231" w:rsidP="009B6231">
            <w:pPr>
              <w:spacing w:before="10" w:after="0" w:line="186" w:lineRule="atLeast"/>
              <w:ind w:left="360" w:right="22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</w:t>
            </w: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</w:t>
            </w: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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Наставниками могут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быть:</w:t>
            </w:r>
          </w:p>
          <w:p w:rsidR="009B6231" w:rsidRPr="009B6231" w:rsidRDefault="009B6231" w:rsidP="009B6231">
            <w:pPr>
              <w:spacing w:before="27" w:after="0" w:line="186" w:lineRule="atLeast"/>
              <w:ind w:left="720" w:right="24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обучающиеся, мотивированные помочь сверстникам в образовательных, спортивных, творческих и адаптационных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вопросах;</w:t>
            </w:r>
          </w:p>
          <w:p w:rsidR="009B6231" w:rsidRPr="009B6231" w:rsidRDefault="009B6231" w:rsidP="009B6231">
            <w:pPr>
              <w:spacing w:before="27" w:after="0" w:line="186" w:lineRule="atLeast"/>
              <w:ind w:left="720" w:right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педагоги и специалисты, заинтересованные в тиражировании личного педагогического опыта и создании продуктивной педагогической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атмосферы;</w:t>
            </w:r>
          </w:p>
          <w:p w:rsidR="009B6231" w:rsidRPr="009B6231" w:rsidRDefault="009B6231" w:rsidP="009B6231">
            <w:pPr>
              <w:spacing w:before="16" w:after="0" w:line="27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родители обучающихся – активные участники родительских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советов;</w:t>
            </w:r>
          </w:p>
          <w:p w:rsidR="009B6231" w:rsidRPr="009B6231" w:rsidRDefault="009B6231" w:rsidP="009B6231">
            <w:pPr>
              <w:spacing w:after="150" w:line="269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выпускники, заинтересованные в поддержке своей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школы;</w:t>
            </w:r>
          </w:p>
          <w:p w:rsidR="009B6231" w:rsidRPr="009B6231" w:rsidRDefault="009B6231" w:rsidP="009B6231">
            <w:pPr>
              <w:spacing w:after="150" w:line="269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сотрудники предприятий, заинтересованные в подготовке будущих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кадров;</w:t>
            </w:r>
          </w:p>
          <w:p w:rsidR="009B6231" w:rsidRPr="009B6231" w:rsidRDefault="009B6231" w:rsidP="009B6231">
            <w:pPr>
              <w:spacing w:before="10" w:after="0" w:line="186" w:lineRule="atLeast"/>
              <w:ind w:left="720" w:right="23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успешные      предприниматели   или     общественные    деятели,     которые    чувствуют потребность передать свой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опыт;</w:t>
            </w:r>
          </w:p>
          <w:p w:rsidR="009B6231" w:rsidRPr="009B6231" w:rsidRDefault="009B6231" w:rsidP="009B6231">
            <w:pPr>
              <w:spacing w:before="19" w:after="0" w:line="263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ветераны педагогического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труда.</w:t>
            </w:r>
          </w:p>
          <w:p w:rsidR="009B6231" w:rsidRPr="009B6231" w:rsidRDefault="009B6231" w:rsidP="009B6231">
            <w:pPr>
              <w:spacing w:after="0" w:line="240" w:lineRule="auto"/>
              <w:ind w:left="360" w:right="23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  База наставляемых и база наставников может меняться в зависимости от  потребностей  школы в целом и от потребностей участников образовательных отношений: педагогов, учащихся и  их родителей (законных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представителей).</w:t>
            </w:r>
          </w:p>
          <w:p w:rsidR="009B6231" w:rsidRPr="009B6231" w:rsidRDefault="009B6231" w:rsidP="009B6231">
            <w:pPr>
              <w:spacing w:after="0" w:line="240" w:lineRule="auto"/>
              <w:ind w:left="426" w:right="232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 Участие наставника и наставляемых в целевой модели основывается на добровольном согласии.</w:t>
            </w:r>
          </w:p>
          <w:p w:rsidR="009B6231" w:rsidRPr="009B6231" w:rsidRDefault="009B6231" w:rsidP="009B6231">
            <w:pPr>
              <w:spacing w:after="0" w:line="240" w:lineRule="auto"/>
              <w:ind w:left="426" w:right="232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 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наставников.</w:t>
            </w:r>
          </w:p>
          <w:p w:rsidR="009B6231" w:rsidRPr="009B6231" w:rsidRDefault="009B6231" w:rsidP="009B6231">
            <w:pPr>
              <w:spacing w:after="0" w:line="240" w:lineRule="auto"/>
              <w:ind w:left="426" w:right="232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 Формирование наставнических пар / групп осуществляется после знакомства с программами наставничества.</w:t>
            </w:r>
          </w:p>
          <w:p w:rsidR="009B6231" w:rsidRPr="009B6231" w:rsidRDefault="009B6231" w:rsidP="009B6231">
            <w:pPr>
              <w:spacing w:after="0" w:line="240" w:lineRule="auto"/>
              <w:ind w:left="426" w:right="232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 Формирование наставнических пар / групп осуществляется на добровольной основе и утверждается приказом директора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школы.</w:t>
            </w:r>
          </w:p>
          <w:p w:rsidR="009B6231" w:rsidRPr="009B6231" w:rsidRDefault="009B6231" w:rsidP="009B6231">
            <w:pPr>
              <w:spacing w:after="0" w:line="240" w:lineRule="auto"/>
              <w:ind w:left="426" w:right="232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  <w:proofErr w:type="gramStart"/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наставниками, приглашенными из внешней среды составляется договор о сотрудничестве на безвозмездной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основе.</w:t>
            </w:r>
          </w:p>
          <w:p w:rsidR="009B6231" w:rsidRPr="009B6231" w:rsidRDefault="009B6231" w:rsidP="009B6231">
            <w:pPr>
              <w:spacing w:before="4"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after="0" w:line="250" w:lineRule="atLeast"/>
              <w:ind w:left="1560" w:right="2619" w:hanging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 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целевой модели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наставничества.</w:t>
            </w:r>
          </w:p>
          <w:p w:rsidR="009B6231" w:rsidRPr="009B6231" w:rsidRDefault="009B6231" w:rsidP="009B6231">
            <w:pPr>
              <w:spacing w:after="0" w:line="240" w:lineRule="auto"/>
              <w:ind w:left="478" w:right="23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  <w:proofErr w:type="gramStart"/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</w:t>
            </w:r>
            <w:proofErr w:type="gramEnd"/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 наставничества. (Например, «Ученик – ученик», «Учитель – учитель», «Учитель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ученик» и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B6231" w:rsidRPr="009B6231" w:rsidRDefault="009B6231" w:rsidP="009B6231">
            <w:pPr>
              <w:spacing w:after="0" w:line="240" w:lineRule="auto"/>
              <w:ind w:left="478" w:right="23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стимулирования педагогических работников, осуществляющих наставническую деятельность</w:t>
            </w:r>
          </w:p>
          <w:p w:rsidR="009B6231" w:rsidRPr="009B6231" w:rsidRDefault="009B6231" w:rsidP="009B6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E6">
              <w:t>5.1.1</w:t>
            </w:r>
            <w:r w:rsidRPr="0009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нематериального стимулирования наставнической деятельности педагогических работников рекомендуется использовать следующие меры:</w:t>
            </w:r>
          </w:p>
          <w:p w:rsidR="009B6231" w:rsidRPr="009B6231" w:rsidRDefault="009B6231" w:rsidP="009B6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 проведение фестивалей, форумов, конференций наставников на муниципальном, региональном уровнях;</w:t>
            </w:r>
          </w:p>
          <w:p w:rsidR="009B6231" w:rsidRPr="009B6231" w:rsidRDefault="009B6231" w:rsidP="009B6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конкурсов профессионального мастерства для наставников наставляемых;</w:t>
            </w:r>
          </w:p>
          <w:p w:rsidR="009B6231" w:rsidRPr="009B6231" w:rsidRDefault="009B6231" w:rsidP="009B6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поддержка системы наставничества через информирование общественности о значимости, эффективности системы и лучших практиках наставничества, педагогических работников через официальные сайты образовательных организаций, средства массовой информации и группы в социальных сетях;</w:t>
            </w:r>
          </w:p>
          <w:p w:rsidR="009B6231" w:rsidRPr="009B6231" w:rsidRDefault="009B6231" w:rsidP="009B6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сообществ для наставников с возможностью быстрого оповещения о новых интересных проектах, мероприятиях, разработках;</w:t>
            </w:r>
          </w:p>
          <w:p w:rsidR="009B6231" w:rsidRPr="009B6231" w:rsidRDefault="009B6231" w:rsidP="009B6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представление претендентов к награждению лучших наставников почетными грамотами и благодарственными письма федерального, регионального и муниципального уровней;</w:t>
            </w:r>
          </w:p>
          <w:p w:rsidR="009B6231" w:rsidRPr="009B6231" w:rsidRDefault="009B6231" w:rsidP="009B6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 фотографий лучших наставников на Доске почета в муниципалитете и/или образовательной организации;</w:t>
            </w:r>
          </w:p>
          <w:p w:rsidR="009B6231" w:rsidRPr="009B6231" w:rsidRDefault="009B6231" w:rsidP="009B6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образовательное стимулирование (привлечение к участию в образовательных программах, семинарах, тренингах и иных мероприятиях);</w:t>
            </w:r>
          </w:p>
          <w:p w:rsidR="009B6231" w:rsidRPr="009B6231" w:rsidRDefault="009B6231" w:rsidP="009B6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популяризация, общественное признание лучших практик и авторских методик, разработанных в рамках наставничества иные льготы и меры нематериального стимулирования, предусмотренные в организации, в которой работает наставник.</w:t>
            </w:r>
          </w:p>
          <w:p w:rsidR="009B6231" w:rsidRPr="009B6231" w:rsidRDefault="009B6231" w:rsidP="009B6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целях материального стимулирования наставнической деятельности педагогических работников в образовательной организации могут быть предусмотрены различные виды материальных поощрений наставников, в том числе надбавка к заработной плате или стимулирующие выплаты в соответствии со ст. 191 Трудового кодекса Российской Федерации, коллективным договором и Положением об оплате труда</w:t>
            </w:r>
          </w:p>
          <w:p w:rsidR="009B6231" w:rsidRPr="009B6231" w:rsidRDefault="009B6231" w:rsidP="009B6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образовательной организации.</w:t>
            </w:r>
          </w:p>
          <w:p w:rsidR="009B6231" w:rsidRPr="009B6231" w:rsidRDefault="009B6231" w:rsidP="009B6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after="0" w:line="240" w:lineRule="auto"/>
              <w:ind w:left="478" w:right="23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5.2  </w:t>
            </w:r>
            <w:r w:rsidRPr="009B623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Представление программ наставничества по формам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педагогическом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совете</w:t>
            </w:r>
            <w:r w:rsidRPr="009B6231"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  <w:lang w:eastAsia="ru-RU"/>
              </w:rPr>
              <w:t>.</w:t>
            </w:r>
          </w:p>
          <w:p w:rsidR="009B6231" w:rsidRPr="009B6231" w:rsidRDefault="009B6231" w:rsidP="009B6231">
            <w:pPr>
              <w:spacing w:after="0" w:line="240" w:lineRule="auto"/>
              <w:ind w:left="478" w:right="23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5.3  </w:t>
            </w:r>
            <w:r w:rsidRPr="009B623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Этапы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комплекса мероприятий по реализации взаимодействия наставник -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наставляемый:</w:t>
            </w:r>
          </w:p>
          <w:p w:rsidR="009B6231" w:rsidRPr="009B6231" w:rsidRDefault="009B6231" w:rsidP="009B6231">
            <w:pPr>
              <w:spacing w:before="14" w:after="0" w:line="27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Проведение первой, организационной, встречи наставника и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наставляемого.</w:t>
            </w:r>
          </w:p>
          <w:p w:rsidR="009B6231" w:rsidRPr="009B6231" w:rsidRDefault="009B6231" w:rsidP="009B6231">
            <w:pPr>
              <w:spacing w:after="150" w:line="269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Проведение второй, пробной рабочей, встречи наставника и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наставляемого.</w:t>
            </w:r>
          </w:p>
          <w:p w:rsidR="009B6231" w:rsidRPr="009B6231" w:rsidRDefault="009B6231" w:rsidP="009B6231">
            <w:pPr>
              <w:spacing w:before="10" w:after="0" w:line="186" w:lineRule="atLeast"/>
              <w:ind w:left="720" w:right="22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Проведение встречи-планирования рабочего процесса в рамках программы наставничества с наставником и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наставляемым.</w:t>
            </w:r>
          </w:p>
          <w:p w:rsidR="009B6231" w:rsidRPr="009B6231" w:rsidRDefault="009B6231" w:rsidP="009B6231">
            <w:pPr>
              <w:spacing w:before="15" w:after="0" w:line="27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Регулярные встречи наставника и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наставляемого.</w:t>
            </w:r>
          </w:p>
          <w:p w:rsidR="009B6231" w:rsidRPr="009B6231" w:rsidRDefault="009B6231" w:rsidP="009B6231">
            <w:pPr>
              <w:spacing w:after="150" w:line="262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Проведение заключительной встречи наставника и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наставляемого.</w:t>
            </w:r>
          </w:p>
          <w:p w:rsidR="009B6231" w:rsidRPr="009B6231" w:rsidRDefault="009B6231" w:rsidP="009B6231">
            <w:pPr>
              <w:spacing w:after="150" w:line="262" w:lineRule="atLeast"/>
              <w:ind w:left="47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</w:t>
            </w: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</w:t>
            </w: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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Реализация целевой модели наставничества осуществляется в течение календарного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года.</w:t>
            </w:r>
          </w:p>
          <w:p w:rsidR="009B6231" w:rsidRPr="009B6231" w:rsidRDefault="009B6231" w:rsidP="009B6231">
            <w:pPr>
              <w:spacing w:after="150" w:line="262" w:lineRule="atLeast"/>
              <w:ind w:left="47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</w:t>
            </w: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</w:t>
            </w: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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Количество встреч наставник и наставляемый определяют самостоятельно при приведении встречи –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планировании.</w:t>
            </w:r>
          </w:p>
          <w:p w:rsidR="009B6231" w:rsidRPr="009B6231" w:rsidRDefault="009B6231" w:rsidP="009B6231">
            <w:pPr>
              <w:spacing w:before="4"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before="1" w:after="0" w:line="250" w:lineRule="atLeast"/>
              <w:ind w:left="567" w:hanging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 Мониторинг и оценка результатов реализации программы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наставничества.</w:t>
            </w:r>
          </w:p>
          <w:p w:rsidR="009B6231" w:rsidRPr="009B6231" w:rsidRDefault="009B6231" w:rsidP="009B6231">
            <w:pPr>
              <w:spacing w:after="0" w:line="240" w:lineRule="auto"/>
              <w:ind w:left="118" w:right="23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after="0" w:line="240" w:lineRule="auto"/>
              <w:ind w:left="118" w:right="23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      </w:r>
          </w:p>
          <w:p w:rsidR="009B6231" w:rsidRPr="009B6231" w:rsidRDefault="009B6231" w:rsidP="009B6231">
            <w:pPr>
              <w:spacing w:after="0" w:line="240" w:lineRule="auto"/>
              <w:ind w:left="118" w:right="23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 Мониторинг программы наставничества состоит из двух основных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этапов:</w:t>
            </w:r>
          </w:p>
          <w:p w:rsidR="009B6231" w:rsidRPr="009B6231" w:rsidRDefault="009B6231" w:rsidP="009B6231">
            <w:pPr>
              <w:spacing w:before="12" w:after="0" w:line="27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оценка качества процесса реализации программы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наставничества;</w:t>
            </w:r>
          </w:p>
          <w:p w:rsidR="009B6231" w:rsidRPr="009B6231" w:rsidRDefault="009B6231" w:rsidP="009B6231">
            <w:pPr>
              <w:spacing w:before="10" w:after="0" w:line="186" w:lineRule="atLeast"/>
              <w:ind w:left="720" w:right="23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оценка мотивационно-личностного, компетентностного, профессионального роста участников, динамика образовательных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результатов.</w:t>
            </w:r>
          </w:p>
          <w:p w:rsidR="009B6231" w:rsidRPr="009B6231" w:rsidRDefault="009B6231" w:rsidP="009B6231">
            <w:pPr>
              <w:spacing w:before="10" w:after="0" w:line="186" w:lineRule="atLeast"/>
              <w:ind w:left="360" w:right="23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  Сравнение изучаемых личностных характеристик участников программы наставничества проходит на "входе" и "выходе" реализуемой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программы.</w:t>
            </w:r>
          </w:p>
          <w:p w:rsidR="009B6231" w:rsidRPr="009B6231" w:rsidRDefault="009B6231" w:rsidP="009B6231">
            <w:pPr>
              <w:spacing w:before="10" w:after="0" w:line="186" w:lineRule="atLeast"/>
              <w:ind w:left="360" w:right="23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  Мониторинг проводится куратором и наставниками два раза за период наставничества: промежуточный и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итоговый.</w:t>
            </w:r>
          </w:p>
          <w:p w:rsidR="009B6231" w:rsidRPr="009B6231" w:rsidRDefault="009B6231" w:rsidP="009B6231">
            <w:pPr>
              <w:spacing w:before="10" w:after="0" w:line="186" w:lineRule="atLeast"/>
              <w:ind w:left="360" w:right="23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  <w:proofErr w:type="gramStart"/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</w:t>
            </w:r>
            <w:proofErr w:type="gramEnd"/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ходе проведения мониторинга не выставляются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отметки.</w:t>
            </w:r>
          </w:p>
          <w:p w:rsidR="009B6231" w:rsidRPr="009B6231" w:rsidRDefault="009B6231" w:rsidP="009B6231">
            <w:pPr>
              <w:spacing w:before="2"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before="30" w:after="30" w:line="240" w:lineRule="auto"/>
              <w:ind w:left="3647" w:right="30" w:hanging="241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336699"/>
                <w:kern w:val="36"/>
                <w:sz w:val="40"/>
                <w:szCs w:val="40"/>
                <w:lang w:eastAsia="ru-RU"/>
              </w:rPr>
            </w:pPr>
            <w:bookmarkStart w:id="5" w:name="_Toc53961867"/>
            <w:bookmarkStart w:id="6" w:name="_Toc53962248"/>
            <w:bookmarkStart w:id="7" w:name="_Toc53962302"/>
            <w:bookmarkStart w:id="8" w:name="_Toc53962408"/>
            <w:bookmarkStart w:id="9" w:name="_Toc53960843"/>
            <w:bookmarkEnd w:id="5"/>
            <w:bookmarkEnd w:id="6"/>
            <w:bookmarkEnd w:id="7"/>
            <w:bookmarkEnd w:id="8"/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7.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4"/>
                <w:szCs w:val="14"/>
                <w:lang w:eastAsia="ru-RU"/>
              </w:rPr>
              <w:t>  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Обязанности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36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наставника:</w:t>
            </w:r>
            <w:bookmarkEnd w:id="9"/>
          </w:p>
          <w:p w:rsidR="009B6231" w:rsidRPr="009B6231" w:rsidRDefault="009B6231" w:rsidP="009B6231">
            <w:pPr>
              <w:spacing w:before="29" w:after="0" w:line="184" w:lineRule="atLeast"/>
              <w:ind w:left="426" w:right="23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Знать требования законодательства в сфере образования, ведомственных нормативных актов, Устава  школы, определяющих права и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обязанности.</w:t>
            </w:r>
          </w:p>
          <w:p w:rsidR="009B6231" w:rsidRPr="009B6231" w:rsidRDefault="009B6231" w:rsidP="009B6231">
            <w:pPr>
              <w:spacing w:before="21" w:after="0" w:line="295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Разработать совместно с наставляемым план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наставничества.</w:t>
            </w:r>
          </w:p>
          <w:p w:rsidR="009B6231" w:rsidRPr="009B6231" w:rsidRDefault="009B6231" w:rsidP="009B6231">
            <w:pPr>
              <w:spacing w:before="14" w:after="0" w:line="184" w:lineRule="atLeast"/>
              <w:ind w:left="426" w:right="23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Помогать наставляемому осознать свои сильные и слабые стороны и определить векторы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развития.</w:t>
            </w:r>
          </w:p>
          <w:p w:rsidR="009B6231" w:rsidRPr="009B6231" w:rsidRDefault="009B6231" w:rsidP="009B6231">
            <w:pPr>
              <w:spacing w:before="36" w:after="0" w:line="184" w:lineRule="atLeast"/>
              <w:ind w:left="426" w:right="2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Формировать наставнические отношения в условиях доверия, взаимообогащения и открытого диалога.</w:t>
            </w:r>
          </w:p>
          <w:p w:rsidR="009B6231" w:rsidRPr="009B6231" w:rsidRDefault="009B6231" w:rsidP="009B6231">
            <w:pPr>
              <w:spacing w:before="35" w:after="0" w:line="184" w:lineRule="atLeast"/>
              <w:ind w:left="426" w:right="23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Ориентироваться на близкие, достижимые для наставляемого цели, но обсуждает с ним долгосрочную перспективу и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будущее.</w:t>
            </w:r>
          </w:p>
          <w:p w:rsidR="009B6231" w:rsidRPr="009B6231" w:rsidRDefault="009B6231" w:rsidP="009B6231">
            <w:pPr>
              <w:spacing w:before="35" w:after="0" w:line="184" w:lineRule="atLeast"/>
              <w:ind w:left="426" w:right="23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Предлагать свою помощь в достижении целей и желаний наставляемого, и указывает на риски и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противоречия.</w:t>
            </w:r>
          </w:p>
          <w:p w:rsidR="009B6231" w:rsidRPr="009B6231" w:rsidRDefault="009B6231" w:rsidP="009B6231">
            <w:pPr>
              <w:spacing w:before="35" w:after="0" w:line="184" w:lineRule="atLeast"/>
              <w:ind w:left="426" w:right="23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Не навязывать наставляемому собственное мнение и позицию, но стимулирует развитие у наставляемого своего индивидуального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видения.</w:t>
            </w:r>
          </w:p>
          <w:p w:rsidR="009B6231" w:rsidRPr="009B6231" w:rsidRDefault="009B6231" w:rsidP="009B6231">
            <w:pPr>
              <w:spacing w:before="119" w:after="0" w:line="184" w:lineRule="atLeast"/>
              <w:ind w:left="426" w:right="2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Оказывать наставляемому личностную и психологическую поддержку,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мотивирует,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подталкивает и ободряет его.</w:t>
            </w:r>
          </w:p>
          <w:p w:rsidR="009B6231" w:rsidRPr="009B6231" w:rsidRDefault="009B6231" w:rsidP="009B6231">
            <w:pPr>
              <w:spacing w:before="119" w:after="0" w:line="184" w:lineRule="atLeast"/>
              <w:ind w:left="426" w:right="2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Личным примером развивать положительные качества наставляемого,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корректировать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поведение в школе, привлекать к участию в общественной жизни коллектива, содействовать развитию общекультурного и профессионального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кругозора</w:t>
            </w:r>
          </w:p>
          <w:p w:rsidR="009B6231" w:rsidRPr="009B6231" w:rsidRDefault="009B6231" w:rsidP="009B6231">
            <w:pPr>
              <w:spacing w:before="119" w:after="0" w:line="184" w:lineRule="atLeast"/>
              <w:ind w:left="426" w:right="2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Подводить итоги наставнической программы, с формированием отчета о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проделанной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с предложениями и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выводами.</w:t>
            </w:r>
          </w:p>
          <w:p w:rsidR="009B6231" w:rsidRPr="009B6231" w:rsidRDefault="009B6231" w:rsidP="009B6231">
            <w:pPr>
              <w:spacing w:before="7"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before="30" w:after="30" w:line="240" w:lineRule="auto"/>
              <w:ind w:left="4009" w:right="30" w:hanging="241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336699"/>
                <w:kern w:val="36"/>
                <w:sz w:val="40"/>
                <w:szCs w:val="40"/>
                <w:lang w:eastAsia="ru-RU"/>
              </w:rPr>
            </w:pPr>
            <w:bookmarkStart w:id="10" w:name="_Toc53961868"/>
            <w:bookmarkStart w:id="11" w:name="_Toc53962249"/>
            <w:bookmarkStart w:id="12" w:name="_Toc53962303"/>
            <w:bookmarkStart w:id="13" w:name="_Toc53962409"/>
            <w:bookmarkStart w:id="14" w:name="_Toc53960844"/>
            <w:bookmarkEnd w:id="10"/>
            <w:bookmarkEnd w:id="11"/>
            <w:bookmarkEnd w:id="12"/>
            <w:bookmarkEnd w:id="13"/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kern w:val="36"/>
                <w:sz w:val="24"/>
                <w:szCs w:val="24"/>
                <w:lang w:eastAsia="ru-RU"/>
              </w:rPr>
              <w:t>8.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kern w:val="36"/>
                <w:sz w:val="14"/>
                <w:szCs w:val="14"/>
                <w:lang w:eastAsia="ru-RU"/>
              </w:rPr>
              <w:t>  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kern w:val="36"/>
                <w:sz w:val="24"/>
                <w:szCs w:val="24"/>
                <w:lang w:eastAsia="ru-RU"/>
              </w:rPr>
              <w:t>Права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spacing w:val="-1"/>
                <w:kern w:val="36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kern w:val="36"/>
                <w:sz w:val="24"/>
                <w:szCs w:val="24"/>
                <w:lang w:eastAsia="ru-RU"/>
              </w:rPr>
              <w:t>наставника:</w:t>
            </w:r>
            <w:bookmarkEnd w:id="14"/>
          </w:p>
          <w:p w:rsidR="009B6231" w:rsidRPr="009B6231" w:rsidRDefault="009B6231" w:rsidP="009B6231">
            <w:pPr>
              <w:spacing w:before="29" w:after="0" w:line="184" w:lineRule="atLeast"/>
              <w:ind w:left="426" w:right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Вносить на рассмотрение администрации школы предложения по совершенствованию работы, связанной с наставничеством.</w:t>
            </w:r>
          </w:p>
          <w:p w:rsidR="009B6231" w:rsidRPr="009B6231" w:rsidRDefault="009B6231" w:rsidP="009B6231">
            <w:pPr>
              <w:spacing w:before="29" w:after="0" w:line="184" w:lineRule="atLeast"/>
              <w:ind w:left="426" w:right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Защищать профессиональную честь и достоинство.</w:t>
            </w:r>
          </w:p>
          <w:p w:rsidR="009B6231" w:rsidRPr="009B6231" w:rsidRDefault="009B6231" w:rsidP="009B6231">
            <w:pPr>
              <w:spacing w:before="29" w:after="0" w:line="184" w:lineRule="atLeast"/>
              <w:ind w:left="426" w:right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Знакомиться с жалобами и другими документами, содержащими оценку его работы, давать по ним объяснения.</w:t>
            </w:r>
          </w:p>
          <w:p w:rsidR="009B6231" w:rsidRPr="009B6231" w:rsidRDefault="009B6231" w:rsidP="009B6231">
            <w:pPr>
              <w:spacing w:before="29" w:after="0" w:line="184" w:lineRule="atLeast"/>
              <w:ind w:left="426" w:right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Проходить обучение с использованием федеральных программы, программ Школы наставничества.</w:t>
            </w:r>
          </w:p>
          <w:p w:rsidR="009B6231" w:rsidRPr="009B6231" w:rsidRDefault="009B6231" w:rsidP="009B6231">
            <w:pPr>
              <w:spacing w:before="29" w:after="0" w:line="184" w:lineRule="atLeast"/>
              <w:ind w:left="426" w:right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Получать психологическое сопровождение.</w:t>
            </w:r>
          </w:p>
          <w:p w:rsidR="009B6231" w:rsidRPr="009B6231" w:rsidRDefault="009B6231" w:rsidP="009B6231">
            <w:pPr>
              <w:spacing w:before="29" w:after="0" w:line="184" w:lineRule="atLeast"/>
              <w:ind w:left="426" w:right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Участвовать в школьных, региональных и всероссийских конкурсах наставничества.</w:t>
            </w:r>
          </w:p>
          <w:p w:rsidR="009B6231" w:rsidRPr="009B6231" w:rsidRDefault="009B6231" w:rsidP="009B6231">
            <w:pPr>
              <w:spacing w:before="9"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before="30" w:after="30" w:line="240" w:lineRule="auto"/>
              <w:ind w:left="3474" w:right="30" w:hanging="241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336699"/>
                <w:kern w:val="36"/>
                <w:sz w:val="40"/>
                <w:szCs w:val="40"/>
                <w:lang w:eastAsia="ru-RU"/>
              </w:rPr>
            </w:pPr>
            <w:bookmarkStart w:id="15" w:name="_Toc53961869"/>
            <w:bookmarkStart w:id="16" w:name="_Toc53962250"/>
            <w:bookmarkStart w:id="17" w:name="_Toc53962304"/>
            <w:bookmarkStart w:id="18" w:name="_Toc53962410"/>
            <w:bookmarkStart w:id="19" w:name="_Toc53960845"/>
            <w:bookmarkEnd w:id="15"/>
            <w:bookmarkEnd w:id="16"/>
            <w:bookmarkEnd w:id="17"/>
            <w:bookmarkEnd w:id="18"/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kern w:val="36"/>
                <w:sz w:val="24"/>
                <w:szCs w:val="24"/>
                <w:lang w:eastAsia="ru-RU"/>
              </w:rPr>
              <w:t>9.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kern w:val="36"/>
                <w:sz w:val="14"/>
                <w:szCs w:val="14"/>
                <w:lang w:eastAsia="ru-RU"/>
              </w:rPr>
              <w:t>  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kern w:val="36"/>
                <w:sz w:val="24"/>
                <w:szCs w:val="24"/>
                <w:lang w:eastAsia="ru-RU"/>
              </w:rPr>
              <w:t>Обязанности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spacing w:val="-1"/>
                <w:kern w:val="36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kern w:val="36"/>
                <w:sz w:val="24"/>
                <w:szCs w:val="24"/>
                <w:lang w:eastAsia="ru-RU"/>
              </w:rPr>
              <w:t>наставляемого:</w:t>
            </w:r>
            <w:bookmarkEnd w:id="19"/>
          </w:p>
          <w:p w:rsidR="009B6231" w:rsidRPr="009B6231" w:rsidRDefault="009B6231" w:rsidP="009B6231">
            <w:pPr>
              <w:spacing w:before="29" w:after="0" w:line="184" w:lineRule="atLeast"/>
              <w:ind w:left="426" w:right="23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Знать требования законодательства в сфере образования, ведомственных нормативных актов, Устава МБОУ </w:t>
            </w:r>
            <w:r w:rsidR="0009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«Сетоловская СОШ»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определяющих права и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обязанности.</w:t>
            </w:r>
          </w:p>
          <w:p w:rsidR="009B6231" w:rsidRPr="009B6231" w:rsidRDefault="009B6231" w:rsidP="009B6231">
            <w:pPr>
              <w:spacing w:before="21" w:after="0" w:line="294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Разработать совместно с наставляемым план наставничества.</w:t>
            </w:r>
          </w:p>
          <w:p w:rsidR="009B6231" w:rsidRPr="009B6231" w:rsidRDefault="009B6231" w:rsidP="009B6231">
            <w:pPr>
              <w:spacing w:after="150" w:line="294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Выполнять этапы реализации программы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наставничества.</w:t>
            </w:r>
          </w:p>
          <w:p w:rsidR="009B6231" w:rsidRPr="009B6231" w:rsidRDefault="009B6231" w:rsidP="009B6231">
            <w:pPr>
              <w:spacing w:before="6"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before="30" w:after="30" w:line="240" w:lineRule="auto"/>
              <w:ind w:left="3894" w:right="30" w:hanging="361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336699"/>
                <w:kern w:val="36"/>
                <w:sz w:val="40"/>
                <w:szCs w:val="40"/>
                <w:lang w:eastAsia="ru-RU"/>
              </w:rPr>
            </w:pPr>
            <w:bookmarkStart w:id="20" w:name="_Toc53961870"/>
            <w:bookmarkStart w:id="21" w:name="_Toc53962251"/>
            <w:bookmarkStart w:id="22" w:name="_Toc53962305"/>
            <w:bookmarkStart w:id="23" w:name="_Toc53962411"/>
            <w:bookmarkStart w:id="24" w:name="_Toc53960846"/>
            <w:bookmarkEnd w:id="20"/>
            <w:bookmarkEnd w:id="21"/>
            <w:bookmarkEnd w:id="22"/>
            <w:bookmarkEnd w:id="23"/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kern w:val="36"/>
                <w:sz w:val="24"/>
                <w:szCs w:val="24"/>
                <w:lang w:eastAsia="ru-RU"/>
              </w:rPr>
              <w:t>10.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kern w:val="36"/>
                <w:sz w:val="14"/>
                <w:szCs w:val="14"/>
                <w:lang w:eastAsia="ru-RU"/>
              </w:rPr>
              <w:t>  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kern w:val="36"/>
                <w:sz w:val="24"/>
                <w:szCs w:val="24"/>
                <w:lang w:eastAsia="ru-RU"/>
              </w:rPr>
              <w:t>Права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spacing w:val="-1"/>
                <w:kern w:val="36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kern w:val="36"/>
                <w:sz w:val="24"/>
                <w:szCs w:val="24"/>
                <w:lang w:eastAsia="ru-RU"/>
              </w:rPr>
              <w:t>наставляемого:</w:t>
            </w:r>
            <w:bookmarkEnd w:id="24"/>
          </w:p>
          <w:p w:rsidR="009B6231" w:rsidRPr="009B6231" w:rsidRDefault="009B6231" w:rsidP="009B6231">
            <w:pPr>
              <w:spacing w:before="29" w:after="0" w:line="184" w:lineRule="atLeast"/>
              <w:ind w:left="426" w:right="2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Вносить на рассмотрение администрации школы предложения по совершенствованию работы, связанной с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наставничеством.</w:t>
            </w:r>
          </w:p>
          <w:p w:rsidR="009B6231" w:rsidRPr="009B6231" w:rsidRDefault="009B6231" w:rsidP="009B6231">
            <w:pPr>
              <w:spacing w:before="21" w:after="0" w:line="295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Выбирать самому наставника из предложенных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кандидатур.</w:t>
            </w:r>
          </w:p>
          <w:p w:rsidR="009B6231" w:rsidRPr="009B6231" w:rsidRDefault="009B6231" w:rsidP="009B6231">
            <w:pPr>
              <w:spacing w:after="150" w:line="294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Рассчитывать на оказание психологического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сопровождения.</w:t>
            </w:r>
          </w:p>
          <w:p w:rsidR="009B6231" w:rsidRPr="009B6231" w:rsidRDefault="009B6231" w:rsidP="009B6231">
            <w:pPr>
              <w:spacing w:before="21" w:after="0" w:line="295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lastRenderedPageBreak/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Участвовать в школьных, региональных и всероссийских конкурсах наставничества.</w:t>
            </w:r>
          </w:p>
          <w:p w:rsidR="009B6231" w:rsidRPr="009B6231" w:rsidRDefault="009B6231" w:rsidP="009B6231">
            <w:pPr>
              <w:spacing w:before="21" w:after="0" w:line="295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Защищать свои интересы самостоятельно и (или) через представителя.</w:t>
            </w:r>
          </w:p>
          <w:p w:rsidR="009B6231" w:rsidRPr="009B6231" w:rsidRDefault="009B6231" w:rsidP="009B6231">
            <w:pPr>
              <w:spacing w:before="5"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before="30" w:after="30" w:line="240" w:lineRule="auto"/>
              <w:ind w:left="2293" w:right="30" w:hanging="364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336699"/>
                <w:kern w:val="36"/>
                <w:sz w:val="40"/>
                <w:szCs w:val="40"/>
                <w:lang w:eastAsia="ru-RU"/>
              </w:rPr>
            </w:pPr>
            <w:bookmarkStart w:id="25" w:name="_Toc53961871"/>
            <w:bookmarkStart w:id="26" w:name="_Toc53962252"/>
            <w:bookmarkStart w:id="27" w:name="_Toc53962306"/>
            <w:bookmarkStart w:id="28" w:name="_Toc53962412"/>
            <w:bookmarkStart w:id="29" w:name="_Toc53960847"/>
            <w:bookmarkEnd w:id="25"/>
            <w:bookmarkEnd w:id="26"/>
            <w:bookmarkEnd w:id="27"/>
            <w:bookmarkEnd w:id="28"/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kern w:val="36"/>
                <w:sz w:val="24"/>
                <w:szCs w:val="24"/>
                <w:lang w:eastAsia="ru-RU"/>
              </w:rPr>
              <w:t>11.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kern w:val="36"/>
                <w:sz w:val="14"/>
                <w:szCs w:val="14"/>
                <w:lang w:eastAsia="ru-RU"/>
              </w:rPr>
              <w:t>  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kern w:val="36"/>
                <w:sz w:val="24"/>
                <w:szCs w:val="24"/>
                <w:lang w:eastAsia="ru-RU"/>
              </w:rPr>
              <w:t>Механизмы мотивации и поощрения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spacing w:val="20"/>
                <w:kern w:val="36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spacing w:val="2"/>
                <w:kern w:val="36"/>
                <w:sz w:val="24"/>
                <w:szCs w:val="24"/>
                <w:lang w:eastAsia="ru-RU"/>
              </w:rPr>
              <w:t>наставников.</w:t>
            </w:r>
            <w:bookmarkEnd w:id="29"/>
          </w:p>
          <w:p w:rsidR="009B6231" w:rsidRPr="009B6231" w:rsidRDefault="009B6231" w:rsidP="009B623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before="21" w:after="0" w:line="295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Мероприятия по популяризации роли наставника.</w:t>
            </w:r>
          </w:p>
          <w:p w:rsidR="009B6231" w:rsidRPr="009B6231" w:rsidRDefault="009B6231" w:rsidP="009B6231">
            <w:pPr>
              <w:spacing w:before="21" w:after="0" w:line="295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Организация и проведение фестивалей, форумов, конференций наставников на школьном уровне.</w:t>
            </w:r>
          </w:p>
          <w:p w:rsidR="009B6231" w:rsidRPr="009B6231" w:rsidRDefault="009B6231" w:rsidP="009B6231">
            <w:pPr>
              <w:spacing w:before="21" w:after="0" w:line="295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Выдвижение лучших наставников на конкурсы и мероприятия на муниципальном, региональном и федеральном уровнях.</w:t>
            </w:r>
          </w:p>
          <w:p w:rsidR="009B6231" w:rsidRPr="009B6231" w:rsidRDefault="009B6231" w:rsidP="009B6231">
            <w:pPr>
              <w:spacing w:before="21" w:after="0" w:line="295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Проведение        конкурсов профессионального      мастерства     "Наставник года", «Лучшая пара», "Наставник + ".</w:t>
            </w:r>
          </w:p>
          <w:p w:rsidR="009B6231" w:rsidRPr="009B6231" w:rsidRDefault="009B6231" w:rsidP="009B6231">
            <w:pPr>
              <w:spacing w:before="21" w:after="0" w:line="295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Создание специальной рубрики "Наши наставники" на школьном сайте.</w:t>
            </w:r>
          </w:p>
          <w:p w:rsidR="009B6231" w:rsidRPr="009B6231" w:rsidRDefault="009B6231" w:rsidP="009B6231">
            <w:pPr>
              <w:spacing w:before="21" w:after="0" w:line="295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Создание на сайте методической копилки с программами наставничества.</w:t>
            </w:r>
          </w:p>
          <w:p w:rsidR="009B6231" w:rsidRPr="009B6231" w:rsidRDefault="009B6231" w:rsidP="009B6231">
            <w:pPr>
              <w:spacing w:before="21" w:after="0" w:line="295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Доска почета «Лучшие наставники».</w:t>
            </w:r>
          </w:p>
          <w:p w:rsidR="009B6231" w:rsidRPr="009B6231" w:rsidRDefault="009B6231" w:rsidP="009B6231">
            <w:pPr>
              <w:spacing w:before="21" w:after="0" w:line="295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Награждение школьными грамотами "Лучший наставник"</w:t>
            </w:r>
          </w:p>
          <w:p w:rsidR="009B6231" w:rsidRPr="009B6231" w:rsidRDefault="009B6231" w:rsidP="009B6231">
            <w:pPr>
              <w:spacing w:before="21" w:after="0" w:line="295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Благодарственные письма родителям наставников из числа обучающихся.</w:t>
            </w:r>
          </w:p>
          <w:p w:rsidR="009B6231" w:rsidRPr="009B6231" w:rsidRDefault="009B6231" w:rsidP="009B6231">
            <w:pPr>
              <w:spacing w:before="21" w:after="0" w:line="295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Предоставлять наставникам возможности принимать участие в формировании предложений, касающихся       развития        школы.</w:t>
            </w:r>
          </w:p>
          <w:p w:rsidR="009B6231" w:rsidRPr="009B6231" w:rsidRDefault="009B6231" w:rsidP="009B6231">
            <w:pPr>
              <w:spacing w:before="21" w:after="0" w:line="295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after="0" w:line="274" w:lineRule="atLeast"/>
              <w:ind w:left="2458" w:right="2213" w:hanging="2459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336699"/>
                <w:kern w:val="36"/>
                <w:sz w:val="40"/>
                <w:szCs w:val="40"/>
                <w:lang w:eastAsia="ru-RU"/>
              </w:rPr>
            </w:pPr>
            <w:bookmarkStart w:id="30" w:name="_Toc53961872"/>
            <w:bookmarkStart w:id="31" w:name="_Toc53962253"/>
            <w:bookmarkStart w:id="32" w:name="_Toc53962307"/>
            <w:bookmarkStart w:id="33" w:name="_Toc53962413"/>
            <w:bookmarkStart w:id="34" w:name="_Toc53960848"/>
            <w:bookmarkEnd w:id="30"/>
            <w:bookmarkEnd w:id="31"/>
            <w:bookmarkEnd w:id="32"/>
            <w:bookmarkEnd w:id="33"/>
            <w:r w:rsidRPr="009B6231">
              <w:rPr>
                <w:rFonts w:ascii="Times New Roman" w:eastAsia="Times New Roman" w:hAnsi="Times New Roman" w:cs="Times New Roman"/>
                <w:b/>
                <w:bCs/>
                <w:color w:val="1F1F1F"/>
                <w:kern w:val="36"/>
                <w:sz w:val="24"/>
                <w:szCs w:val="24"/>
                <w:lang w:eastAsia="ru-RU"/>
              </w:rPr>
              <w:t>12.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1F1F1F"/>
                <w:kern w:val="36"/>
                <w:sz w:val="14"/>
                <w:szCs w:val="14"/>
                <w:lang w:eastAsia="ru-RU"/>
              </w:rPr>
              <w:t>  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1F1F1F"/>
                <w:kern w:val="36"/>
                <w:sz w:val="24"/>
                <w:szCs w:val="24"/>
                <w:lang w:eastAsia="ru-RU"/>
              </w:rPr>
              <w:t>Документы, регламентирующие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14"/>
                <w:kern w:val="36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b/>
                <w:bCs/>
                <w:color w:val="1F1F1F"/>
                <w:kern w:val="36"/>
                <w:sz w:val="24"/>
                <w:szCs w:val="24"/>
                <w:lang w:eastAsia="ru-RU"/>
              </w:rPr>
              <w:t>наставничество</w:t>
            </w:r>
            <w:bookmarkEnd w:id="34"/>
          </w:p>
          <w:p w:rsidR="009B6231" w:rsidRPr="009B6231" w:rsidRDefault="009B6231" w:rsidP="009B6231">
            <w:pPr>
              <w:spacing w:after="0" w:line="274" w:lineRule="atLeast"/>
              <w:ind w:left="2458" w:right="2213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336699"/>
                <w:kern w:val="36"/>
                <w:sz w:val="40"/>
                <w:szCs w:val="4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kern w:val="36"/>
                <w:sz w:val="24"/>
                <w:szCs w:val="24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after="0" w:line="274" w:lineRule="atLeast"/>
              <w:ind w:left="720" w:right="2305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документам, регламентирующим деятельность наставников, относятся:</w:t>
            </w:r>
          </w:p>
          <w:p w:rsidR="009B6231" w:rsidRPr="009B6231" w:rsidRDefault="009B6231" w:rsidP="009B6231">
            <w:pPr>
              <w:spacing w:after="0" w:line="274" w:lineRule="atLeast"/>
              <w:ind w:left="720" w:right="2305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о наставничестве в МБОУ </w:t>
            </w:r>
            <w:r w:rsidR="0009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«Сетоловская СОШ»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6231" w:rsidRPr="009B6231" w:rsidRDefault="009B6231" w:rsidP="009B6231">
            <w:pPr>
              <w:spacing w:after="0" w:line="274" w:lineRule="atLeast"/>
              <w:ind w:left="720" w:right="2305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директора школы о внедрении целевой модели наставничества;</w:t>
            </w:r>
          </w:p>
          <w:p w:rsidR="009B6231" w:rsidRPr="009B6231" w:rsidRDefault="009B6231" w:rsidP="009B6231">
            <w:pPr>
              <w:spacing w:after="0" w:line="274" w:lineRule="atLeast"/>
              <w:ind w:left="720" w:right="2305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модель наставничества в МБОУ </w:t>
            </w:r>
            <w:r w:rsidR="0009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«Сетоловская СОШ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6231" w:rsidRPr="009B6231" w:rsidRDefault="009B6231" w:rsidP="009B6231">
            <w:pPr>
              <w:spacing w:after="150" w:line="283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Дорожная карта внедрения системы наставничества в МБОУ </w:t>
            </w:r>
            <w:r w:rsidR="0009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«Сетоловская СОШ</w:t>
            </w: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назначение координатора и кураторов внедрения Целевой модели наставничества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09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«Сетоловская СОШ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6231" w:rsidRPr="009B6231" w:rsidRDefault="009B6231" w:rsidP="009B6231">
            <w:pPr>
              <w:spacing w:before="34" w:after="0" w:line="184" w:lineRule="atLeast"/>
              <w:ind w:left="720" w:right="23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Приказ      об    организации    «Школы наставников» с утверждением программ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и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графиков обучения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наставников.</w:t>
            </w:r>
          </w:p>
          <w:p w:rsidR="009B6231" w:rsidRPr="009B6231" w:rsidRDefault="009B6231" w:rsidP="009B6231">
            <w:pPr>
              <w:spacing w:before="21" w:after="0" w:line="294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Приказ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«Об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 наставников и наставнических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пар/групп».</w:t>
            </w:r>
          </w:p>
          <w:p w:rsidR="009B6231" w:rsidRPr="009B6231" w:rsidRDefault="009B6231" w:rsidP="009B6231">
            <w:pPr>
              <w:spacing w:before="13" w:after="0" w:line="184" w:lineRule="atLeast"/>
              <w:ind w:left="720" w:right="23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Приказ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«О 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итогового мероприятия в рамках реализации целевой модели наставничества».</w:t>
            </w:r>
          </w:p>
          <w:p w:rsidR="009B6231" w:rsidRPr="009B6231" w:rsidRDefault="009B6231" w:rsidP="009B6231">
            <w:pPr>
              <w:spacing w:before="13" w:after="0" w:line="184" w:lineRule="atLeast"/>
              <w:ind w:left="720" w:right="23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before="30" w:after="30" w:line="240" w:lineRule="auto"/>
              <w:ind w:right="30"/>
              <w:outlineLvl w:val="0"/>
              <w:rPr>
                <w:rFonts w:ascii="Arial" w:eastAsia="Times New Roman" w:hAnsi="Arial" w:cs="Arial"/>
                <w:b/>
                <w:bCs/>
                <w:color w:val="336699"/>
                <w:kern w:val="36"/>
                <w:sz w:val="40"/>
                <w:szCs w:val="4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b/>
                <w:bCs/>
                <w:color w:val="336699"/>
                <w:kern w:val="36"/>
                <w:sz w:val="24"/>
                <w:szCs w:val="24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6231" w:rsidRPr="009B6231" w:rsidRDefault="009B6231" w:rsidP="009B62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B6231" w:rsidRPr="009B6231" w:rsidRDefault="009B6231" w:rsidP="009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147E" w:rsidRDefault="0058147E"/>
    <w:sectPr w:rsidR="0058147E" w:rsidSect="000961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2C5"/>
    <w:multiLevelType w:val="multilevel"/>
    <w:tmpl w:val="280844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B6231"/>
    <w:rsid w:val="000961E6"/>
    <w:rsid w:val="003371B1"/>
    <w:rsid w:val="0058147E"/>
    <w:rsid w:val="0071441E"/>
    <w:rsid w:val="0080485B"/>
    <w:rsid w:val="009B6231"/>
    <w:rsid w:val="00F5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1A"/>
  </w:style>
  <w:style w:type="paragraph" w:styleId="1">
    <w:name w:val="heading 1"/>
    <w:basedOn w:val="a"/>
    <w:link w:val="10"/>
    <w:uiPriority w:val="9"/>
    <w:qFormat/>
    <w:rsid w:val="009B6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9B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6231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9B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62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B623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B6231"/>
    <w:rPr>
      <w:color w:val="800080"/>
      <w:u w:val="single"/>
    </w:rPr>
  </w:style>
  <w:style w:type="paragraph" w:customStyle="1" w:styleId="wordsection1">
    <w:name w:val="wordsection1"/>
    <w:basedOn w:val="a"/>
    <w:rsid w:val="009B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9B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2">
    <w:name w:val="wordsection2"/>
    <w:basedOn w:val="a"/>
    <w:rsid w:val="009B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3">
    <w:name w:val="wordsection3"/>
    <w:basedOn w:val="a"/>
    <w:rsid w:val="009B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4">
    <w:name w:val="wordsection4"/>
    <w:basedOn w:val="a"/>
    <w:rsid w:val="009B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5">
    <w:name w:val="wordsection5"/>
    <w:basedOn w:val="a"/>
    <w:rsid w:val="009B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48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admin</cp:lastModifiedBy>
  <cp:revision>4</cp:revision>
  <cp:lastPrinted>2022-12-13T05:28:00Z</cp:lastPrinted>
  <dcterms:created xsi:type="dcterms:W3CDTF">2022-12-12T15:08:00Z</dcterms:created>
  <dcterms:modified xsi:type="dcterms:W3CDTF">2022-12-13T05:28:00Z</dcterms:modified>
</cp:coreProperties>
</file>