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53" w:rsidRPr="003C6B53" w:rsidRDefault="003C6B53" w:rsidP="003C6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E6C" w:rsidRDefault="00C50E6C" w:rsidP="00C50E6C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общеобразовательное учреждение «Сетоловская средняя общеобразовательная школа»</w:t>
      </w:r>
    </w:p>
    <w:p w:rsidR="00C50E6C" w:rsidRDefault="00C50E6C" w:rsidP="00C50E6C">
      <w:pPr>
        <w:jc w:val="center"/>
        <w:rPr>
          <w:b/>
          <w:sz w:val="24"/>
          <w:szCs w:val="24"/>
          <w:lang w:eastAsia="ru-RU"/>
        </w:rPr>
      </w:pPr>
    </w:p>
    <w:p w:rsidR="00C50E6C" w:rsidRDefault="00C50E6C" w:rsidP="00C50E6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«Рассмотрено»                            «Согласовано»                               «Утверждено»</w:t>
      </w:r>
    </w:p>
    <w:p w:rsidR="00C50E6C" w:rsidRDefault="00C50E6C" w:rsidP="00C50E6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заседании МО                    </w:t>
      </w:r>
      <w:proofErr w:type="spellStart"/>
      <w:r>
        <w:rPr>
          <w:sz w:val="24"/>
          <w:szCs w:val="24"/>
          <w:lang w:eastAsia="ru-RU"/>
        </w:rPr>
        <w:t>зам</w:t>
      </w:r>
      <w:proofErr w:type="gramStart"/>
      <w:r>
        <w:rPr>
          <w:sz w:val="24"/>
          <w:szCs w:val="24"/>
          <w:lang w:eastAsia="ru-RU"/>
        </w:rPr>
        <w:t>.д</w:t>
      </w:r>
      <w:proofErr w:type="gramEnd"/>
      <w:r>
        <w:rPr>
          <w:sz w:val="24"/>
          <w:szCs w:val="24"/>
          <w:lang w:eastAsia="ru-RU"/>
        </w:rPr>
        <w:t>иректора</w:t>
      </w:r>
      <w:proofErr w:type="spellEnd"/>
      <w:r>
        <w:rPr>
          <w:sz w:val="24"/>
          <w:szCs w:val="24"/>
          <w:lang w:eastAsia="ru-RU"/>
        </w:rPr>
        <w:t xml:space="preserve"> по УВР                      Приложение к ООП СОО</w:t>
      </w:r>
    </w:p>
    <w:p w:rsidR="00C50E6C" w:rsidRDefault="00C50E6C" w:rsidP="00C50E6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______(</w:t>
      </w:r>
      <w:proofErr w:type="spellStart"/>
      <w:r>
        <w:rPr>
          <w:sz w:val="24"/>
          <w:szCs w:val="24"/>
          <w:lang w:eastAsia="ru-RU"/>
        </w:rPr>
        <w:t>Л.И.Морковина</w:t>
      </w:r>
      <w:proofErr w:type="spellEnd"/>
      <w:r>
        <w:rPr>
          <w:sz w:val="24"/>
          <w:szCs w:val="24"/>
          <w:lang w:eastAsia="ru-RU"/>
        </w:rPr>
        <w:t xml:space="preserve">)                     </w:t>
      </w:r>
    </w:p>
    <w:p w:rsidR="00C50E6C" w:rsidRDefault="00C50E6C" w:rsidP="00C50E6C">
      <w:pPr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>Протокол №1 от 23.08.2022г.         23.08.2022г.                      Приказ №48 от 7.09.2022г.</w:t>
      </w:r>
    </w:p>
    <w:p w:rsidR="00C50E6C" w:rsidRDefault="00C50E6C" w:rsidP="00C50E6C">
      <w:pPr>
        <w:rPr>
          <w:sz w:val="24"/>
          <w:lang w:eastAsia="ru-RU"/>
        </w:rPr>
      </w:pPr>
    </w:p>
    <w:p w:rsidR="00C50E6C" w:rsidRDefault="00C50E6C" w:rsidP="00C50E6C">
      <w:pPr>
        <w:rPr>
          <w:sz w:val="24"/>
          <w:lang w:eastAsia="ru-RU"/>
        </w:rPr>
      </w:pPr>
    </w:p>
    <w:p w:rsidR="00C50E6C" w:rsidRDefault="00C50E6C" w:rsidP="00456BDE">
      <w:pPr>
        <w:spacing w:after="0"/>
        <w:jc w:val="center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  <w:lang w:eastAsia="ru-RU"/>
        </w:rPr>
        <w:t xml:space="preserve">Рабочая программа </w:t>
      </w:r>
    </w:p>
    <w:p w:rsidR="00C50E6C" w:rsidRDefault="00C50E6C" w:rsidP="00456BDE">
      <w:pPr>
        <w:spacing w:after="0"/>
        <w:jc w:val="center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  <w:lang w:eastAsia="ru-RU"/>
        </w:rPr>
        <w:t>кружка</w:t>
      </w:r>
    </w:p>
    <w:p w:rsidR="00C50E6C" w:rsidRDefault="00C50E6C" w:rsidP="00456BDE">
      <w:pPr>
        <w:spacing w:after="0"/>
        <w:jc w:val="center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  <w:lang w:eastAsia="ru-RU"/>
        </w:rPr>
        <w:t>для 6-8 классов</w:t>
      </w:r>
    </w:p>
    <w:p w:rsidR="00C50E6C" w:rsidRDefault="00C50E6C" w:rsidP="00456BDE">
      <w:pPr>
        <w:spacing w:after="0"/>
        <w:jc w:val="center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  <w:lang w:eastAsia="ru-RU"/>
        </w:rPr>
        <w:t>«Физика в быту»</w:t>
      </w:r>
    </w:p>
    <w:p w:rsidR="00C50E6C" w:rsidRDefault="00C50E6C" w:rsidP="00456BDE">
      <w:pPr>
        <w:spacing w:after="0"/>
        <w:jc w:val="center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  <w:lang w:eastAsia="ru-RU"/>
        </w:rPr>
        <w:t>на 2022-2023 учебный год</w:t>
      </w:r>
    </w:p>
    <w:p w:rsidR="00456BDE" w:rsidRPr="00456BDE" w:rsidRDefault="00456BDE" w:rsidP="00456B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6BDE">
        <w:rPr>
          <w:rFonts w:ascii="Times New Roman" w:eastAsia="Calibri" w:hAnsi="Times New Roman" w:cs="Times New Roman"/>
          <w:b/>
          <w:sz w:val="32"/>
          <w:szCs w:val="32"/>
        </w:rPr>
        <w:t xml:space="preserve">(  с использованием оборудования  центра </w:t>
      </w:r>
      <w:proofErr w:type="gramStart"/>
      <w:r w:rsidRPr="00456BDE">
        <w:rPr>
          <w:rFonts w:ascii="Times New Roman" w:eastAsia="Calibri" w:hAnsi="Times New Roman" w:cs="Times New Roman"/>
          <w:b/>
          <w:sz w:val="32"/>
          <w:szCs w:val="32"/>
        </w:rPr>
        <w:t>естественно-научной</w:t>
      </w:r>
      <w:proofErr w:type="gramEnd"/>
      <w:r w:rsidRPr="00456BDE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        и технологической направленности «Точка Роста»)</w:t>
      </w:r>
    </w:p>
    <w:p w:rsidR="00C50E6C" w:rsidRDefault="00C50E6C" w:rsidP="00456BDE">
      <w:pPr>
        <w:rPr>
          <w:b/>
          <w:sz w:val="52"/>
          <w:lang w:eastAsia="ru-RU"/>
        </w:rPr>
      </w:pPr>
    </w:p>
    <w:p w:rsidR="00C50E6C" w:rsidRDefault="00C50E6C" w:rsidP="00C50E6C">
      <w:pPr>
        <w:jc w:val="right"/>
        <w:rPr>
          <w:b/>
          <w:sz w:val="36"/>
          <w:lang w:eastAsia="ru-RU"/>
        </w:rPr>
      </w:pPr>
      <w:r>
        <w:rPr>
          <w:b/>
          <w:sz w:val="36"/>
          <w:lang w:eastAsia="ru-RU"/>
        </w:rPr>
        <w:t xml:space="preserve">Программу разработала </w:t>
      </w:r>
    </w:p>
    <w:p w:rsidR="00C50E6C" w:rsidRPr="00456BDE" w:rsidRDefault="00C50E6C" w:rsidP="00456BDE">
      <w:pPr>
        <w:tabs>
          <w:tab w:val="left" w:pos="5529"/>
        </w:tabs>
        <w:spacing w:line="360" w:lineRule="auto"/>
        <w:jc w:val="center"/>
        <w:rPr>
          <w:b/>
          <w:sz w:val="36"/>
          <w:lang w:eastAsia="ru-RU"/>
        </w:rPr>
      </w:pPr>
      <w:r>
        <w:rPr>
          <w:b/>
          <w:sz w:val="36"/>
          <w:lang w:eastAsia="ru-RU"/>
        </w:rPr>
        <w:t xml:space="preserve">                                                        учитель  физики </w:t>
      </w:r>
    </w:p>
    <w:p w:rsidR="00C50E6C" w:rsidRDefault="00C50E6C" w:rsidP="00C50E6C">
      <w:pPr>
        <w:jc w:val="center"/>
        <w:rPr>
          <w:b/>
          <w:sz w:val="36"/>
          <w:lang w:eastAsia="ru-RU"/>
        </w:rPr>
      </w:pPr>
      <w:r>
        <w:rPr>
          <w:b/>
          <w:sz w:val="36"/>
          <w:lang w:eastAsia="ru-RU"/>
        </w:rPr>
        <w:t xml:space="preserve">                                                 </w:t>
      </w:r>
      <w:proofErr w:type="spellStart"/>
      <w:r>
        <w:rPr>
          <w:b/>
          <w:sz w:val="36"/>
          <w:lang w:eastAsia="ru-RU"/>
        </w:rPr>
        <w:t>Бударина</w:t>
      </w:r>
      <w:proofErr w:type="spellEnd"/>
      <w:r>
        <w:rPr>
          <w:b/>
          <w:sz w:val="36"/>
          <w:lang w:eastAsia="ru-RU"/>
        </w:rPr>
        <w:t xml:space="preserve"> Л.В. </w:t>
      </w:r>
    </w:p>
    <w:p w:rsidR="00C50E6C" w:rsidRDefault="00C50E6C" w:rsidP="00C50E6C">
      <w:pPr>
        <w:tabs>
          <w:tab w:val="left" w:pos="5529"/>
        </w:tabs>
        <w:spacing w:line="360" w:lineRule="auto"/>
        <w:jc w:val="center"/>
        <w:rPr>
          <w:b/>
          <w:bCs/>
          <w:sz w:val="24"/>
          <w:szCs w:val="25"/>
          <w:lang w:eastAsia="ru-RU"/>
        </w:rPr>
      </w:pPr>
    </w:p>
    <w:p w:rsidR="00C50E6C" w:rsidRDefault="00C50E6C" w:rsidP="00C50E6C">
      <w:pPr>
        <w:tabs>
          <w:tab w:val="left" w:pos="5529"/>
        </w:tabs>
        <w:spacing w:line="360" w:lineRule="auto"/>
        <w:jc w:val="center"/>
        <w:rPr>
          <w:b/>
          <w:bCs/>
          <w:sz w:val="24"/>
          <w:szCs w:val="25"/>
          <w:lang w:eastAsia="ru-RU"/>
        </w:rPr>
      </w:pPr>
    </w:p>
    <w:p w:rsidR="00456BDE" w:rsidRDefault="00456BDE" w:rsidP="00C50E6C">
      <w:pPr>
        <w:tabs>
          <w:tab w:val="left" w:pos="5529"/>
        </w:tabs>
        <w:spacing w:line="360" w:lineRule="auto"/>
        <w:jc w:val="center"/>
        <w:rPr>
          <w:b/>
          <w:bCs/>
          <w:sz w:val="24"/>
          <w:szCs w:val="25"/>
          <w:lang w:eastAsia="ru-RU"/>
        </w:rPr>
      </w:pPr>
    </w:p>
    <w:p w:rsidR="003C6B53" w:rsidRPr="00754AE4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C6B53" w:rsidRPr="00754AE4" w:rsidRDefault="003C6B53" w:rsidP="00754AE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«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Удивительное</w:t>
      </w:r>
      <w:proofErr w:type="gram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»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  способности.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Цели</w:t>
      </w:r>
      <w:r w:rsidRPr="00754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Подготовка к осуществлению осознанного выбора профессиональной ориентации.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самореализации учащихся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 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 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учащихся самостоятельно работать с научно-популярной литературой,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деятельности: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опыты по разным разделам физики;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ИКТ;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экскурсии в область истории физики;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физики в практической жизни;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явлениями природы.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занятий </w:t>
      </w: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:з</w:t>
      </w:r>
      <w:proofErr w:type="gram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в виде бесед, лекций, самостоятельной работы учащихся по конструированию приборов и технических устройств, лабораторных работ по изготовлению самодельных приборов</w:t>
      </w:r>
    </w:p>
    <w:p w:rsidR="003C6B53" w:rsidRPr="00754AE4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4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Ожидаемые личностные, метапредметные и предметные</w:t>
      </w:r>
      <w:r w:rsidR="00754AE4" w:rsidRPr="003634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результаты освоения программы. 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предметные результаты обучения: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наблюдать природные явления, выделять существенные признаки этих явлений, делать выводы;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эмпирические закономерности;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применять теоретические знания по физике к объяснению природных явлений и решению простейших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знания по физике при изучении других предметов естественно-математического цикла;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3C6B53" w:rsidRPr="00363407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34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Частные предметные результаты обучения: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приводить примеры и способность объяснять на качественном уровне физические явления: равномерное и неравномерное движения, колебания нитяного и пружинного маятников;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измерять расстояние, промежуток времени, скорость, массу, силу;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экспериментальными методами исследования </w:t>
      </w: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впроцессе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самостоятельного изучения зависимости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 пути от времени, удлинения пружины от приложенной силы, силы трения скольжения от веса тела, силы Архимеда от объема тела, периода колебаний маятника от его длины;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3C6B53" w:rsidRPr="00363407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34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 результаты обучения: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деятельности, умениями предвидеть возможные результаты своих действий;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их;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обучения: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общечеловеческой культуры;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 подхода;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отношений друг к другу, к учителю, к авторам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открытий и изобретений, к результатам обучения;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положительного эмоционального отношения к 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proofErr w:type="gramEnd"/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754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Инструктаж по охране труда и технике безопасности на занятиях кружка. Основы эксперимента. Правильность формулировки цели эксперимента.</w:t>
      </w:r>
    </w:p>
    <w:p w:rsidR="003C6B53" w:rsidRPr="00754AE4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Механические явления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Инерция. Эксперимент «Удар. Эксперимент «Яйцо в стакане. Эксперимент « Необычная поломка».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Центробежная сила. Эксперимент « Вращающийся зонтик» «Вращение воды».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Равновесие. Эксперимент « Птичка».</w:t>
      </w:r>
      <w:r w:rsid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«Центр тяжести»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Поверхностное натяжение. Эксперимент «Плавающая игла». </w:t>
      </w:r>
      <w:r w:rsid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</w:t>
      </w:r>
      <w:r w:rsid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имент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Бездонный бокал». Эксперимент « Мыльные пленки».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Реактивное движение. Эксперимент « Фокус с шариком»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Волны на поверхности жидкости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«Картинка на воде»</w:t>
      </w:r>
    </w:p>
    <w:p w:rsidR="003C6B53" w:rsidRPr="00754AE4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Тепловые явления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теплопередачи. Эксперимент « Змея и бабочка»</w:t>
      </w:r>
    </w:p>
    <w:p w:rsidR="003C6B53" w:rsidRPr="00754AE4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III.Кристаллы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изучение кристаллов, полученных заранее в домашних условиях.</w:t>
      </w:r>
    </w:p>
    <w:p w:rsidR="003C6B53" w:rsidRPr="00754AE4" w:rsidRDefault="00F7300A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IV.Давление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твердых тел. Эксперимент « След». Давление жидкости. Эксперимент « Жидкость давит снизу вверх» Эксперимент « Давление не зависит от формы сосуда». Давление газа. Эксперимент « Картезианский водолаз». Эксперимент «Случай с воронкой» Атмосферное давление. Эксперимент «Почему не выливается» Эксперимент « Вода в стакане»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Эксперимент» Сухая монета». Эксперимент «. Яйцо в бутылке» Эксперимент « Выталкивание воды погружённым в неё предметом». Эксперимент « Сухая монета». Эксперимент «. Яйцо в бутылке»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C6B53" w:rsidRPr="00754AE4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V.Выталкивающ</w:t>
      </w:r>
      <w:r w:rsidR="00F7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="00F7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жидкости и газа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Выталкивающее действие жидкости. Эксперимент « Наподобие подводной лодки», Эксперимент «Пластилин». Выталкивающее действие газа Эксперимент « Парашют». Эксперимент « Шарик на свободе».</w:t>
      </w:r>
    </w:p>
    <w:p w:rsidR="003C6B53" w:rsidRPr="00754AE4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VI.Световые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тени и полутени. Эксперимент «Солнечные и лунные затмения. Отражение света Эксперимент « Отражение света от поверхности воды». Отражение света Эксперимент « Отражение света от поверхности воды»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Оптические приборы Эксперимент « Лупа» Эксперимент « Бинокль»</w:t>
      </w:r>
    </w:p>
    <w:p w:rsidR="003C6B53" w:rsidRPr="00754AE4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VII. Оптические иллюзии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 зрения. Оптические иллюзии.</w:t>
      </w:r>
    </w:p>
    <w:p w:rsidR="003C6B53" w:rsidRPr="00754AE4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VIII.Электрические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Эксперимент « Живые предметы». Эксперимент « Танцующие хлопья». Эксперимент “Странная гильза». Эксперимент «Энергичный песок». Эксперимент «Заколдованные шарики». Электрические цепи Эксперимент Сортировка. Эксперимент «Волшебный компас». Эксперимент «Сортировка.». Эксперимент «Волшебный компас»</w:t>
      </w:r>
    </w:p>
    <w:p w:rsidR="003C6B53" w:rsidRPr="00754AE4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X.Магнитные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Магниты и их взаимодействие. Эксперимент «Фокусы с магнитами». Фокусы с магнитами Эксперимент «Притяжение». Эксперимент« Волчок»</w:t>
      </w:r>
    </w:p>
    <w:p w:rsidR="003C6B53" w:rsidRPr="00754AE4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X.Опыт</w:t>
      </w:r>
      <w:r w:rsidR="00F7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F7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эксперименты с магнитами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пушка. Магнитные танцы. Динамика из пластиковых тарелок. Компас из намагниченной иглы на воде. Компас из намагниченной иглы на воде. Магнит и виноград - опыты с магнитным полем.</w:t>
      </w:r>
    </w:p>
    <w:p w:rsidR="003C6B53" w:rsidRPr="00754AE4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XI.Физика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химия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на кухне. Эксперимент «Домашняя газированная вода». Эксперимент « Живые дрожжи» Эксперимент « Шпионы». Эксперимент «Вулкан». Эксперимент « Корабли на подносе». Эксперимент «Вращающееся яйцо» Эксперимент « Движение спичек на воде»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 «Джин из бутылки». Эксперимент « Надежная бумага»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«Висит без веревки». Эксперимент «Лимон запускает ракету в космос»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«. Исчезающая монетка»</w:t>
      </w:r>
    </w:p>
    <w:p w:rsidR="003C6B53" w:rsidRPr="00754AE4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XII. Статистика</w:t>
      </w:r>
    </w:p>
    <w:tbl>
      <w:tblPr>
        <w:tblW w:w="17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50"/>
      </w:tblGrid>
      <w:tr w:rsidR="003C6B53" w:rsidRPr="00754AE4" w:rsidTr="003C6B53">
        <w:trPr>
          <w:trHeight w:val="1170"/>
        </w:trPr>
        <w:tc>
          <w:tcPr>
            <w:tcW w:w="17625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C6B53" w:rsidRPr="00754AE4" w:rsidRDefault="003C6B53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Эксперимент “Электрический ритм».</w:t>
            </w:r>
            <w:proofErr w:type="gramStart"/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 «Электроскоп своими руками» .</w:t>
            </w:r>
          </w:p>
          <w:p w:rsidR="003C6B53" w:rsidRPr="00754AE4" w:rsidRDefault="003C6B53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«Ватное облако».</w:t>
            </w:r>
            <w:proofErr w:type="gramStart"/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«Струи воды» .</w:t>
            </w:r>
          </w:p>
          <w:p w:rsidR="003C6B53" w:rsidRPr="00754AE4" w:rsidRDefault="003C6B53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«Воздушный шарик, хлопья и статическое электричество»</w:t>
            </w:r>
          </w:p>
          <w:p w:rsidR="003C6B53" w:rsidRPr="00754AE4" w:rsidRDefault="003C6B53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B53" w:rsidRPr="00754AE4" w:rsidRDefault="003C6B53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6B53" w:rsidRPr="00754AE4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="00F7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III.Поверхностное</w:t>
      </w:r>
      <w:proofErr w:type="spellEnd"/>
      <w:r w:rsidR="00F7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натяжение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Упрямый шарик и поверхностное натяжение. Рисунки лаком на поверхности воды. Мыльный ускоритель. Поверхностное натяжение и нитка. Молоко и жидкое мыло – рисуем на молоке.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XIV.Занимательные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опыты при полном отсутств</w:t>
      </w:r>
      <w:r w:rsidR="00F7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физического оборудования 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«Не замочив рук»</w:t>
      </w:r>
      <w:proofErr w:type="gram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«Подъем тарелки с мылом. Опыт «Подъем тарелки с мылом». Опыт «Волшебная вода». Опыт «Тяжелая газета». Опыт «Как быстро погаснет свеча». Опыты «Несгораемая бумага» и «Несгораемый платок». Опыт «Колебания и звук.». Опыт «Чернильные вихри». Опыт « Звук и слух».</w:t>
      </w:r>
    </w:p>
    <w:p w:rsidR="003C6B53" w:rsidRPr="00754AE4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ХV. Биофизика</w:t>
      </w: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Познай самого себя. Рассчитать механические характеристики человека: объём тела, площадь поверхности тела человека, плотность, давление, скорость, мощность, жизненную ёмкость лёгких.</w:t>
      </w:r>
    </w:p>
    <w:p w:rsidR="003C6B53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300A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DE" w:rsidRDefault="00456BDE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DE" w:rsidRDefault="00456BDE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DE" w:rsidRDefault="00456BDE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DE" w:rsidRDefault="00456BDE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00A" w:rsidRDefault="00F7300A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00A" w:rsidRPr="00754AE4" w:rsidRDefault="00F7300A" w:rsidP="004767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B53" w:rsidRPr="00754AE4" w:rsidRDefault="003C6B53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план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"/>
        <w:gridCol w:w="1925"/>
        <w:gridCol w:w="3573"/>
        <w:gridCol w:w="3178"/>
        <w:gridCol w:w="992"/>
      </w:tblGrid>
      <w:tr w:rsidR="00D42634" w:rsidRPr="00754AE4" w:rsidTr="00D42634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D4263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2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D4263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D42634" w:rsidRDefault="00D42634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программы воспитания в рамках кружка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D4263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Использование оборудования центра «Точка роста»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D42634" w:rsidRDefault="00D42634" w:rsidP="00D42634">
            <w:pPr>
              <w:spacing w:after="150" w:line="240" w:lineRule="auto"/>
              <w:ind w:left="1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42634" w:rsidRPr="00754AE4" w:rsidTr="00D42634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47678E" w:rsidRDefault="00D42634" w:rsidP="0047678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31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становление доверительных отношений</w:t>
            </w:r>
            <w:r w:rsidRPr="00CF241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между учителем и его</w:t>
            </w:r>
            <w:r w:rsidRPr="00CF241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учениками, способствующих позитивному восприятию учащимися требований учителя, привлечению их внимания к обсуждаемой на уроке информации,</w:t>
            </w:r>
            <w:r w:rsidRPr="00CF241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активизации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их познавательной деятельности. 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D42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2634" w:rsidRPr="00754AE4" w:rsidTr="00D42634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явления.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47678E" w:rsidRDefault="00D42634" w:rsidP="0047678E">
            <w:pPr>
              <w:spacing w:after="15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7678E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D42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2634" w:rsidRPr="00754AE4" w:rsidTr="00D42634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явления.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78E">
              <w:rPr>
                <w:rFonts w:ascii="Times New Roman" w:eastAsia="Calibri" w:hAnsi="Times New Roman" w:cs="Times New Roman"/>
                <w:sz w:val="24"/>
              </w:rPr>
              <w:t>Привлечения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</w:t>
            </w:r>
            <w:r>
              <w:rPr>
                <w:rFonts w:ascii="Times New Roman" w:eastAsia="Calibri" w:hAnsi="Times New Roman" w:cs="Times New Roman"/>
                <w:sz w:val="24"/>
              </w:rPr>
              <w:t>ыработки своего к ней отношения.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B71A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="00B71A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атчик температуры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2634" w:rsidRPr="00754AE4" w:rsidTr="00D42634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Кристаллы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C073FD" w:rsidRDefault="00D42634" w:rsidP="0047678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рганизация шефства мотивированных и </w:t>
            </w:r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эрудированных учащихся </w:t>
            </w:r>
            <w:proofErr w:type="gramStart"/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их</w:t>
            </w:r>
          </w:p>
          <w:p w:rsidR="00D42634" w:rsidRPr="00754AE4" w:rsidRDefault="00D42634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неуспевающими одноклассниками, дающего школьникам социально значимый опыт</w:t>
            </w:r>
            <w:r w:rsidRPr="00CF241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отрудничества и взаимной помощи.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B71A65" w:rsidP="00D42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 Д</w:t>
            </w:r>
            <w:r w:rsidR="00D4263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атчик температуры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2634" w:rsidRPr="00754AE4" w:rsidTr="00D42634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78E">
              <w:rPr>
                <w:rFonts w:ascii="Times New Roman" w:eastAsia="Calibri" w:hAnsi="Times New Roman" w:cs="Times New Roman"/>
                <w:sz w:val="24"/>
              </w:rPr>
              <w:t>Привлечения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</w:t>
            </w:r>
            <w:r>
              <w:rPr>
                <w:rFonts w:ascii="Times New Roman" w:eastAsia="Calibri" w:hAnsi="Times New Roman" w:cs="Times New Roman"/>
                <w:sz w:val="24"/>
              </w:rPr>
              <w:t>ыработки своего к ней отношения.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D42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Датчик давления, штатив, рабочая ёмкость, трубка, линейка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2634" w:rsidRPr="00754AE4" w:rsidTr="00D42634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Выталкивающее действие жидкости и газа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7678E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D42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2634" w:rsidRPr="00754AE4" w:rsidTr="00D42634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иллюзии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76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</w:t>
            </w:r>
            <w:r w:rsidRPr="00476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инициирование ее обсуждения, высказывания учащимися своего мнения по ее поводу, выработки своего к ней отнош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D42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2634" w:rsidRPr="00754AE4" w:rsidTr="00D42634">
        <w:trPr>
          <w:trHeight w:val="210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7678E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 на уроке интерактивных форм работы учащихся: деловых, интеллектуальных игр, стимулирующих познавательную мотивацию школьников;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Датчик тока, датчик напряжения, амперметр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вольтметр, источник тока, комплект проводов, резисторы, ключ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2634" w:rsidRPr="00754AE4" w:rsidTr="00D42634">
        <w:trPr>
          <w:trHeight w:val="105"/>
        </w:trPr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Магнитные явления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47678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78E">
              <w:rPr>
                <w:rFonts w:ascii="Times New Roman" w:eastAsia="Calibri" w:hAnsi="Times New Roman" w:cs="Times New Roman"/>
                <w:sz w:val="24"/>
              </w:rPr>
              <w:t>Привлечения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</w:t>
            </w:r>
            <w:r>
              <w:rPr>
                <w:rFonts w:ascii="Times New Roman" w:eastAsia="Calibri" w:hAnsi="Times New Roman" w:cs="Times New Roman"/>
                <w:sz w:val="24"/>
              </w:rPr>
              <w:t>ыработки своего к ней отношения.</w:t>
            </w: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D42634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Демонстрация «Измерение магнитного поля вокруг проводника с током»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датчик магнитного поля, два штатива, комплект проводов, источник тока, ключ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2634" w:rsidRPr="00754AE4" w:rsidTr="00D42634">
        <w:trPr>
          <w:trHeight w:val="165"/>
        </w:trPr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химия</w:t>
            </w:r>
          </w:p>
          <w:p w:rsidR="00D42634" w:rsidRPr="00754AE4" w:rsidRDefault="00D42634" w:rsidP="003C6B5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42634" w:rsidRDefault="00D4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78E">
              <w:rPr>
                <w:rFonts w:ascii="Times New Roman" w:eastAsia="Calibri" w:hAnsi="Times New Roman" w:cs="Times New Roman"/>
                <w:sz w:val="24"/>
              </w:rPr>
              <w:t>Привлечения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</w:t>
            </w:r>
            <w:r>
              <w:rPr>
                <w:rFonts w:ascii="Times New Roman" w:eastAsia="Calibri" w:hAnsi="Times New Roman" w:cs="Times New Roman"/>
                <w:sz w:val="24"/>
              </w:rPr>
              <w:t>ыработки своего к ней отношения.</w:t>
            </w:r>
          </w:p>
          <w:p w:rsidR="00D42634" w:rsidRPr="00754AE4" w:rsidRDefault="00D42634" w:rsidP="0047678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D4263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2634" w:rsidRPr="00754AE4" w:rsidTr="00D42634">
        <w:trPr>
          <w:trHeight w:val="465"/>
        </w:trPr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опыты при полном отсутствии физического оборудования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42634" w:rsidRPr="00C073FD" w:rsidRDefault="00D42634" w:rsidP="0047678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рганизация шефства мотивированных и эрудированных учащихся </w:t>
            </w:r>
            <w:proofErr w:type="gramStart"/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их</w:t>
            </w:r>
          </w:p>
          <w:p w:rsidR="00D42634" w:rsidRPr="00754AE4" w:rsidRDefault="00D42634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неуспевающими одноклассниками, дающего школьникам социально значимый опыт</w:t>
            </w:r>
            <w:r w:rsidRPr="00CF241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отрудничества и взаимной помощи.</w:t>
            </w: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D42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42634" w:rsidRPr="00754AE4" w:rsidTr="00D42634">
        <w:trPr>
          <w:trHeight w:val="210"/>
        </w:trPr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Биофизика</w:t>
            </w:r>
          </w:p>
        </w:tc>
        <w:tc>
          <w:tcPr>
            <w:tcW w:w="3573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Default="00D42634" w:rsidP="00476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78E">
              <w:rPr>
                <w:rFonts w:ascii="Times New Roman" w:eastAsia="Calibri" w:hAnsi="Times New Roman" w:cs="Times New Roman"/>
                <w:sz w:val="24"/>
              </w:rPr>
              <w:t>Привлечения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</w:t>
            </w:r>
            <w:r>
              <w:rPr>
                <w:rFonts w:ascii="Times New Roman" w:eastAsia="Calibri" w:hAnsi="Times New Roman" w:cs="Times New Roman"/>
                <w:sz w:val="24"/>
              </w:rPr>
              <w:t>ыработки своего к ней отношения.</w:t>
            </w:r>
          </w:p>
          <w:p w:rsidR="00D42634" w:rsidRPr="00754AE4" w:rsidRDefault="00D42634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634" w:rsidRPr="00754AE4" w:rsidRDefault="00D42634" w:rsidP="00D426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Датчик тока, датчик напряжения, амперметр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вольтметр, источник тока, комплект проводов, резисторы, ключ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2634" w:rsidRPr="00754AE4" w:rsidRDefault="00D42634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7678E" w:rsidRPr="00754AE4" w:rsidTr="00D42634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678E" w:rsidRPr="00754AE4" w:rsidRDefault="0047678E" w:rsidP="00476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31BA3" w:rsidRDefault="00831BA3" w:rsidP="004767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6B53" w:rsidRPr="00754AE4" w:rsidRDefault="0047678E" w:rsidP="003C6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т</w:t>
      </w:r>
      <w:bookmarkStart w:id="0" w:name="_GoBack"/>
      <w:bookmarkEnd w:id="0"/>
      <w:r w:rsidR="003C6B53" w:rsidRPr="00754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0"/>
        <w:gridCol w:w="3268"/>
        <w:gridCol w:w="3977"/>
        <w:gridCol w:w="1970"/>
      </w:tblGrid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754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Используемый наглядный материал)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Инструктаж по охране труда и технике безопасности на занятиях кружка. Основы эксперимента.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формулировки цели эксперимента.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опыт: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</w:t>
            </w: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водой, бумага.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опыт: бутылка с широким горлышком, бумага, круто сваренное очищенное яйцо.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опыт: тарелка с водой, бумага, стакан, монета.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678E" w:rsidRPr="00754AE4" w:rsidTr="0047678E">
        <w:trPr>
          <w:trHeight w:val="90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672B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Инерция.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1. Удар; ученическая линейка, несколько шашек, можно использовать монеты.</w:t>
            </w:r>
          </w:p>
        </w:tc>
        <w:tc>
          <w:tcPr>
            <w:tcW w:w="197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678E" w:rsidRPr="00754AE4" w:rsidTr="0047678E">
        <w:trPr>
          <w:trHeight w:val="570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1. Яйцо в стакане</w:t>
            </w:r>
            <w:proofErr w:type="gramStart"/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яйцо, стакан с водой, карточка, кольцо.</w:t>
            </w:r>
          </w:p>
        </w:tc>
        <w:tc>
          <w:tcPr>
            <w:tcW w:w="197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78E" w:rsidRPr="00754AE4" w:rsidTr="0047678E"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D80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две длинные палки, два бумажных кольца.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2: Понадобятся два карандаша и две палки.</w:t>
            </w:r>
          </w:p>
        </w:tc>
        <w:tc>
          <w:tcPr>
            <w:tcW w:w="197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D80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ентробежная сила. 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зонт, скомканный лист бумаги, резиновый мяч, носовой платок.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2: детское ведро с водой с привязанной к нему веревкой.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D80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Равновесие.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пластилин, семечко подсолнуха, спички, перышки, проволока.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2: картон неправильной формы, нить, штатив, линейка, толстая иголка.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678E" w:rsidRPr="00754AE4" w:rsidTr="0047678E">
        <w:trPr>
          <w:gridAfter w:val="1"/>
          <w:wAfter w:w="1970" w:type="dxa"/>
          <w:trHeight w:val="510"/>
        </w:trPr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78E" w:rsidRPr="00D80399" w:rsidRDefault="0047678E" w:rsidP="00D80399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явления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78E" w:rsidRPr="00754AE4" w:rsidTr="0047678E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теплопередачи.  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тонкий картон, источник тепла (светильник, плитка), спица, воткнутая в пробку.</w:t>
            </w:r>
          </w:p>
        </w:tc>
        <w:tc>
          <w:tcPr>
            <w:tcW w:w="197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678E" w:rsidRPr="00754AE4" w:rsidTr="0047678E"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D80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теплопередачи.  </w:t>
            </w:r>
          </w:p>
          <w:p w:rsidR="0047678E" w:rsidRPr="00754AE4" w:rsidRDefault="0047678E" w:rsidP="00D80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тонкий картон, карандаш, линейка, клей, бумага, спички.</w:t>
            </w:r>
          </w:p>
        </w:tc>
        <w:tc>
          <w:tcPr>
            <w:tcW w:w="197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изучение кристаллов, полученных заранее в домашних условиях.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678E" w:rsidRPr="00754AE4" w:rsidTr="0047678E">
        <w:trPr>
          <w:gridAfter w:val="3"/>
          <w:wAfter w:w="9215" w:type="dxa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твердых тел. Эксперимент «</w:t>
            </w: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След»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тетрадный лист в клетку, карандаш, формула для расчета давления твердого тела (p=</w:t>
            </w:r>
            <w:proofErr w:type="spellStart"/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/s, где p –давление, m-масса, s-площадь).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D80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 жидкости.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стеклянная трубка большого сечения, картон, сосуд с водой, нитка.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2: сосуды разной формы, но с одинаковыми отверстиями, большой сосуд с водой, бумажный кружок, метки.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678E" w:rsidRPr="00754AE4" w:rsidTr="0047678E">
        <w:trPr>
          <w:trHeight w:val="67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D80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Атмосферное давление.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стакан с водой, лист бумаги.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2: бутылка из-под кетчупа, сваренное яйцо, бумага, спички.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678E" w:rsidRPr="00754AE4" w:rsidTr="0047678E">
        <w:trPr>
          <w:trHeight w:val="108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D80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Выталкивающее действие жидкости.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яйцо или средних размеров картофелина, сосуд с чистой водой, соль.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2: кусочки пластилина, ванна с водой.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678E" w:rsidRPr="00754AE4" w:rsidTr="0047678E">
        <w:trPr>
          <w:gridAfter w:val="3"/>
          <w:wAfter w:w="9215" w:type="dxa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иллюзии. Обман зрения.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обман зрения.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2: промасленная бумага, картон, две лампы.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678E" w:rsidRPr="00754AE4" w:rsidTr="0047678E">
        <w:trPr>
          <w:trHeight w:val="6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Электризация.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плоская пластмассовая расческа или линейка, кусочки бумаги, тонкая струйка воды, собственные волосы.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Магниты и их взаимодействие.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два магнита полосовых, дугообразный магнит, железные опилки, лист бумаги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831B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на кухне.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1: две соломинки разного диаметра, пластиковая бутылка, стакан с водой, разбавленной вареньем, сода, уксус.</w:t>
            </w:r>
          </w:p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2: бутылка, теплая вода, дрожжи, сахар.</w:t>
            </w:r>
          </w:p>
          <w:p w:rsidR="0047678E" w:rsidRPr="00754AE4" w:rsidRDefault="0047678E" w:rsidP="00831B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 молоко, лимонный сок, свеча.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опыты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 тарелка или блюдце, монета, стакан, бумага, спички.</w:t>
            </w:r>
          </w:p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 тарелка, кусок хозяйственного мыла.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7678E" w:rsidRPr="00754AE4" w:rsidTr="0047678E">
        <w:trPr>
          <w:gridAfter w:val="3"/>
          <w:wAfter w:w="9215" w:type="dxa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78E" w:rsidRPr="00754AE4" w:rsidTr="0047678E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Познай самого себя.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Рассчитать механические характеристики человека: объём тела, площадь поверхности тела человека, плотность, давление, скорость, мощность, жизненную ёмкость лёгких.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78E" w:rsidRPr="00754AE4" w:rsidRDefault="0047678E" w:rsidP="003C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C6B53" w:rsidRPr="00754AE4" w:rsidRDefault="003C6B53" w:rsidP="003C6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B53" w:rsidRPr="00754AE4" w:rsidRDefault="003C6B53" w:rsidP="00DD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3C6B53" w:rsidRPr="00754AE4" w:rsidRDefault="003C6B53" w:rsidP="00DD3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Внеурочная работа по физике – Москва: Просвещение, 1983.</w:t>
      </w:r>
    </w:p>
    <w:p w:rsidR="003C6B53" w:rsidRPr="00754AE4" w:rsidRDefault="003C6B53" w:rsidP="00DD3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Ландсберг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Элементарный учебник физики. – Москва: Наука, 1975.</w:t>
      </w:r>
    </w:p>
    <w:p w:rsidR="003C6B53" w:rsidRPr="00754AE4" w:rsidRDefault="003C6B53" w:rsidP="00DD3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Суорц</w:t>
      </w:r>
      <w:proofErr w:type="spellEnd"/>
      <w:r w:rsidR="0083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Кл.Э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Необыкновенная физика обыкновенных явлений. – Москва: Наука, 2001.</w:t>
      </w:r>
    </w:p>
    <w:p w:rsidR="003C6B53" w:rsidRPr="00754AE4" w:rsidRDefault="003C6B53" w:rsidP="00DD3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Физический энциклопедический словарь. – Москва: Советская энциклопедия, 1963.</w:t>
      </w:r>
    </w:p>
    <w:p w:rsidR="003C6B53" w:rsidRPr="00754AE4" w:rsidRDefault="003C6B53" w:rsidP="00DD3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– юным. Часть I. / </w:t>
      </w: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Сост.М.Н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Ергомышева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-Алексеева. – Москва: Просвещение, 1969. – 184 с. с </w:t>
      </w:r>
      <w:proofErr w:type="spellStart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</w:t>
      </w:r>
      <w:proofErr w:type="spellEnd"/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B53" w:rsidRPr="00754AE4" w:rsidRDefault="003C6B53" w:rsidP="00DD3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www.alleng.ru/edu/phys</w:t>
      </w: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образовательные ресурсы по физике.</w:t>
      </w:r>
    </w:p>
    <w:p w:rsidR="003C6B53" w:rsidRPr="00754AE4" w:rsidRDefault="003C6B53" w:rsidP="00DD3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http://festival.1september.ru</w:t>
      </w:r>
    </w:p>
    <w:p w:rsidR="00513BB6" w:rsidRPr="00754AE4" w:rsidRDefault="00513BB6" w:rsidP="00DD3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3BB6" w:rsidRPr="00754AE4" w:rsidSect="00DD35AC">
      <w:pgSz w:w="11906" w:h="16838"/>
      <w:pgMar w:top="1134" w:right="170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241"/>
    <w:multiLevelType w:val="multilevel"/>
    <w:tmpl w:val="3624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6185"/>
    <w:multiLevelType w:val="multilevel"/>
    <w:tmpl w:val="EB80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279C7"/>
    <w:multiLevelType w:val="multilevel"/>
    <w:tmpl w:val="24A6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B490E"/>
    <w:multiLevelType w:val="multilevel"/>
    <w:tmpl w:val="C35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1A4C"/>
    <w:multiLevelType w:val="multilevel"/>
    <w:tmpl w:val="FC4A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53"/>
    <w:rsid w:val="00363407"/>
    <w:rsid w:val="003C6B53"/>
    <w:rsid w:val="00456BDE"/>
    <w:rsid w:val="0047678E"/>
    <w:rsid w:val="00513BB6"/>
    <w:rsid w:val="00672BD3"/>
    <w:rsid w:val="00754AE4"/>
    <w:rsid w:val="00831BA3"/>
    <w:rsid w:val="00A7181E"/>
    <w:rsid w:val="00B31540"/>
    <w:rsid w:val="00B71A65"/>
    <w:rsid w:val="00C50E6C"/>
    <w:rsid w:val="00D42634"/>
    <w:rsid w:val="00D80399"/>
    <w:rsid w:val="00DD35AC"/>
    <w:rsid w:val="00F7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1357-97BD-4192-9858-1C1E240F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11</cp:revision>
  <cp:lastPrinted>2022-10-12T07:23:00Z</cp:lastPrinted>
  <dcterms:created xsi:type="dcterms:W3CDTF">2022-09-11T07:49:00Z</dcterms:created>
  <dcterms:modified xsi:type="dcterms:W3CDTF">2022-10-29T11:24:00Z</dcterms:modified>
</cp:coreProperties>
</file>