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71" w:rsidRPr="006E5BEE" w:rsidRDefault="00F16571" w:rsidP="00F16571">
      <w:pPr>
        <w:pStyle w:val="2"/>
        <w:shd w:val="clear" w:color="auto" w:fill="FFFFFF"/>
        <w:spacing w:before="0" w:beforeAutospacing="0" w:after="255" w:afterAutospacing="0" w:line="300" w:lineRule="atLeast"/>
        <w:rPr>
          <w:rFonts w:ascii="Arial" w:hAnsi="Arial" w:cs="Arial"/>
          <w:color w:val="4D4D4D"/>
          <w:sz w:val="27"/>
          <w:szCs w:val="27"/>
        </w:rPr>
      </w:pPr>
      <w:r>
        <w:rPr>
          <w:rFonts w:ascii="Arial" w:hAnsi="Arial" w:cs="Arial"/>
          <w:color w:val="4D4D4D"/>
          <w:sz w:val="27"/>
          <w:szCs w:val="27"/>
        </w:rPr>
        <w:t>Постановление Правительства РФ от 20 июня 2020 г. № 900 "О внесении изменений в государственную</w:t>
      </w:r>
      <w:r w:rsidRPr="006E5BEE">
        <w:rPr>
          <w:rFonts w:ascii="Arial" w:hAnsi="Arial" w:cs="Arial"/>
          <w:color w:val="4D4D4D"/>
          <w:sz w:val="27"/>
          <w:szCs w:val="27"/>
        </w:rPr>
        <w:t> программу Российской Федерации "Развитие образования"</w:t>
      </w:r>
    </w:p>
    <w:p w:rsidR="00F16571" w:rsidRPr="006E5BEE" w:rsidRDefault="00F16571" w:rsidP="00F16571">
      <w:pPr>
        <w:shd w:val="clear" w:color="auto" w:fill="FFFFFF"/>
        <w:spacing w:after="180" w:line="240" w:lineRule="auto"/>
        <w:rPr>
          <w:rFonts w:ascii="Arial" w:eastAsia="Times New Roman" w:hAnsi="Arial" w:cs="Arial"/>
          <w:color w:val="333333"/>
          <w:sz w:val="21"/>
          <w:szCs w:val="21"/>
        </w:rPr>
      </w:pPr>
      <w:r w:rsidRPr="006E5BEE">
        <w:rPr>
          <w:rFonts w:ascii="Arial" w:eastAsia="Times New Roman" w:hAnsi="Arial" w:cs="Arial"/>
          <w:color w:val="333333"/>
          <w:sz w:val="21"/>
          <w:szCs w:val="21"/>
        </w:rPr>
        <w:t>25 июня 2020</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bookmarkStart w:id="0" w:name="0"/>
      <w:bookmarkEnd w:id="0"/>
      <w:r w:rsidRPr="006E5BEE">
        <w:rPr>
          <w:rFonts w:ascii="Arial" w:eastAsia="Times New Roman" w:hAnsi="Arial" w:cs="Arial"/>
          <w:color w:val="333333"/>
          <w:sz w:val="23"/>
          <w:szCs w:val="23"/>
        </w:rPr>
        <w:t>Правительство Российской Федерации постановляет:</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1. Утвердить прилагаемые </w:t>
      </w:r>
      <w:hyperlink r:id="rId4" w:anchor="1000" w:history="1">
        <w:r w:rsidRPr="006E5BEE">
          <w:rPr>
            <w:rFonts w:ascii="Arial" w:eastAsia="Times New Roman" w:hAnsi="Arial" w:cs="Arial"/>
            <w:color w:val="808080"/>
            <w:sz w:val="23"/>
            <w:u w:val="single"/>
          </w:rPr>
          <w:t>изменения</w:t>
        </w:r>
      </w:hyperlink>
      <w:r w:rsidRPr="006E5BEE">
        <w:rPr>
          <w:rFonts w:ascii="Arial" w:eastAsia="Times New Roman" w:hAnsi="Arial" w:cs="Arial"/>
          <w:color w:val="333333"/>
          <w:sz w:val="23"/>
          <w:szCs w:val="23"/>
        </w:rPr>
        <w:t>, которые вносятся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N 42, ст. 6462; 2019, N 5, ст. 372; N 15, ст. 1747; N 34, ст. 4880; N 46, ст. 6496; N 49, ст. 7142; N 50, ст. 7402; N 52, ст. 7960; 2020, N 1, ст. 70; N 9, ст. 1204; N 12, ст. 1763; N 14, ст. 2128; N 15, ст. 2301; N 22, ст. 3488).</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2. Установить, что в 2020 году расчет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осуществляется исходя из необходимости организации бесплатного горячего питания таких обучающихся с 1 сентября 2020 г. с учетом количества учебных дней, равного 72 дням для обучающихся в 1-х классах, 88 дням при 6-дневной учебной неделе и 72 дням при 5-дневной учебной неделе для обучающихся во 2 - 4-х классах.</w:t>
      </w:r>
    </w:p>
    <w:tbl>
      <w:tblPr>
        <w:tblW w:w="0" w:type="auto"/>
        <w:tblCellMar>
          <w:top w:w="15" w:type="dxa"/>
          <w:left w:w="15" w:type="dxa"/>
          <w:bottom w:w="15" w:type="dxa"/>
          <w:right w:w="15" w:type="dxa"/>
        </w:tblCellMar>
        <w:tblLook w:val="04A0"/>
      </w:tblPr>
      <w:tblGrid>
        <w:gridCol w:w="3008"/>
        <w:gridCol w:w="3008"/>
      </w:tblGrid>
      <w:tr w:rsidR="00F16571" w:rsidRPr="006E5BEE" w:rsidTr="00BF37A1">
        <w:tc>
          <w:tcPr>
            <w:tcW w:w="2500" w:type="pct"/>
            <w:hideMark/>
          </w:tcPr>
          <w:p w:rsidR="00F16571" w:rsidRPr="006E5BEE" w:rsidRDefault="00F16571" w:rsidP="00BF37A1">
            <w:pPr>
              <w:spacing w:after="0" w:line="240" w:lineRule="auto"/>
              <w:rPr>
                <w:rFonts w:ascii="Times New Roman" w:eastAsia="Times New Roman" w:hAnsi="Times New Roman" w:cs="Times New Roman"/>
                <w:sz w:val="24"/>
                <w:szCs w:val="24"/>
              </w:rPr>
            </w:pPr>
            <w:r w:rsidRPr="006E5BEE">
              <w:rPr>
                <w:rFonts w:ascii="Times New Roman" w:eastAsia="Times New Roman" w:hAnsi="Times New Roman" w:cs="Times New Roman"/>
                <w:sz w:val="24"/>
                <w:szCs w:val="24"/>
              </w:rPr>
              <w:t>Председатель Правительства</w:t>
            </w:r>
            <w:r w:rsidRPr="006E5BEE">
              <w:rPr>
                <w:rFonts w:ascii="Times New Roman" w:eastAsia="Times New Roman" w:hAnsi="Times New Roman" w:cs="Times New Roman"/>
                <w:sz w:val="24"/>
                <w:szCs w:val="24"/>
              </w:rPr>
              <w:br/>
              <w:t>Российской Федерации</w:t>
            </w:r>
          </w:p>
        </w:tc>
        <w:tc>
          <w:tcPr>
            <w:tcW w:w="2500" w:type="pct"/>
            <w:hideMark/>
          </w:tcPr>
          <w:p w:rsidR="00F16571" w:rsidRPr="006E5BEE" w:rsidRDefault="00F16571" w:rsidP="00BF37A1">
            <w:pPr>
              <w:spacing w:after="0" w:line="240" w:lineRule="auto"/>
              <w:rPr>
                <w:rFonts w:ascii="Times New Roman" w:eastAsia="Times New Roman" w:hAnsi="Times New Roman" w:cs="Times New Roman"/>
                <w:sz w:val="24"/>
                <w:szCs w:val="24"/>
              </w:rPr>
            </w:pPr>
            <w:r w:rsidRPr="006E5BEE">
              <w:rPr>
                <w:rFonts w:ascii="Times New Roman" w:eastAsia="Times New Roman" w:hAnsi="Times New Roman" w:cs="Times New Roman"/>
                <w:sz w:val="24"/>
                <w:szCs w:val="24"/>
              </w:rPr>
              <w:t>М. Мишустин</w:t>
            </w:r>
          </w:p>
        </w:tc>
      </w:tr>
    </w:tbl>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УТВЕРЖДЕНЫ</w:t>
      </w:r>
      <w:r w:rsidRPr="006E5BEE">
        <w:rPr>
          <w:rFonts w:ascii="Arial" w:eastAsia="Times New Roman" w:hAnsi="Arial" w:cs="Arial"/>
          <w:color w:val="333333"/>
          <w:sz w:val="23"/>
          <w:szCs w:val="23"/>
        </w:rPr>
        <w:br/>
      </w:r>
      <w:hyperlink r:id="rId5" w:anchor="0" w:history="1">
        <w:r w:rsidRPr="006E5BEE">
          <w:rPr>
            <w:rFonts w:ascii="Arial" w:eastAsia="Times New Roman" w:hAnsi="Arial" w:cs="Arial"/>
            <w:color w:val="808080"/>
            <w:sz w:val="23"/>
            <w:u w:val="single"/>
          </w:rPr>
          <w:t>постановлением</w:t>
        </w:r>
      </w:hyperlink>
      <w:r w:rsidRPr="006E5BEE">
        <w:rPr>
          <w:rFonts w:ascii="Arial" w:eastAsia="Times New Roman" w:hAnsi="Arial" w:cs="Arial"/>
          <w:color w:val="333333"/>
          <w:sz w:val="23"/>
          <w:szCs w:val="23"/>
        </w:rPr>
        <w:t> Правительства</w:t>
      </w:r>
      <w:r w:rsidRPr="006E5BEE">
        <w:rPr>
          <w:rFonts w:ascii="Arial" w:eastAsia="Times New Roman" w:hAnsi="Arial" w:cs="Arial"/>
          <w:color w:val="333333"/>
          <w:sz w:val="23"/>
          <w:szCs w:val="23"/>
        </w:rPr>
        <w:br/>
        <w:t>Российской Федерации</w:t>
      </w:r>
      <w:r w:rsidRPr="006E5BEE">
        <w:rPr>
          <w:rFonts w:ascii="Arial" w:eastAsia="Times New Roman" w:hAnsi="Arial" w:cs="Arial"/>
          <w:color w:val="333333"/>
          <w:sz w:val="23"/>
          <w:szCs w:val="23"/>
        </w:rPr>
        <w:br/>
        <w:t>от 20 июня 2020 г. N 900</w:t>
      </w:r>
    </w:p>
    <w:p w:rsidR="00F16571" w:rsidRPr="006E5BEE" w:rsidRDefault="00F16571" w:rsidP="00F16571">
      <w:pPr>
        <w:shd w:val="clear" w:color="auto" w:fill="FFFFFF"/>
        <w:spacing w:after="255" w:line="270" w:lineRule="atLeast"/>
        <w:outlineLvl w:val="2"/>
        <w:rPr>
          <w:rFonts w:ascii="Arial" w:eastAsia="Times New Roman" w:hAnsi="Arial" w:cs="Arial"/>
          <w:b/>
          <w:bCs/>
          <w:color w:val="333333"/>
          <w:sz w:val="26"/>
          <w:szCs w:val="26"/>
        </w:rPr>
      </w:pPr>
      <w:r w:rsidRPr="006E5BEE">
        <w:rPr>
          <w:rFonts w:ascii="Arial" w:eastAsia="Times New Roman" w:hAnsi="Arial" w:cs="Arial"/>
          <w:b/>
          <w:bCs/>
          <w:color w:val="333333"/>
          <w:sz w:val="26"/>
          <w:szCs w:val="26"/>
        </w:rPr>
        <w:t>Изменения,</w:t>
      </w:r>
      <w:r w:rsidRPr="006E5BEE">
        <w:rPr>
          <w:rFonts w:ascii="Arial" w:eastAsia="Times New Roman" w:hAnsi="Arial" w:cs="Arial"/>
          <w:b/>
          <w:bCs/>
          <w:color w:val="333333"/>
          <w:sz w:val="26"/>
          <w:szCs w:val="26"/>
        </w:rPr>
        <w:br/>
        <w:t>которые вносятся в государственную программу</w:t>
      </w:r>
      <w:r w:rsidRPr="006E5BEE">
        <w:rPr>
          <w:rFonts w:ascii="Arial" w:eastAsia="Times New Roman" w:hAnsi="Arial" w:cs="Arial"/>
          <w:b/>
          <w:bCs/>
          <w:color w:val="333333"/>
          <w:sz w:val="26"/>
          <w:szCs w:val="26"/>
        </w:rPr>
        <w:br/>
        <w:t>Российской Федерации "Развитие образования"</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1. Позицию паспорта Программы, касающуюся приложений к Программе, дополнить абзацем следующего содержания:</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w:t>
      </w:r>
      <w:hyperlink r:id="rId6" w:anchor="29000" w:history="1">
        <w:r w:rsidRPr="006E5BEE">
          <w:rPr>
            <w:rFonts w:ascii="Arial" w:eastAsia="Times New Roman" w:hAnsi="Arial" w:cs="Arial"/>
            <w:color w:val="808080"/>
            <w:sz w:val="23"/>
            <w:u w:val="single"/>
          </w:rPr>
          <w:t>приложение N 29</w:t>
        </w:r>
      </w:hyperlink>
      <w:r w:rsidRPr="006E5BEE">
        <w:rPr>
          <w:rFonts w:ascii="Arial" w:eastAsia="Times New Roman" w:hAnsi="Arial" w:cs="Arial"/>
          <w:color w:val="333333"/>
          <w:sz w:val="23"/>
          <w:szCs w:val="23"/>
        </w:rPr>
        <w:t>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lastRenderedPageBreak/>
        <w:t>2. Дополнить приложением N 29 следующего содержания:</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"ПРИЛОЖЕНИЕ N 29</w:t>
      </w:r>
      <w:r w:rsidRPr="006E5BEE">
        <w:rPr>
          <w:rFonts w:ascii="Arial" w:eastAsia="Times New Roman" w:hAnsi="Arial" w:cs="Arial"/>
          <w:color w:val="333333"/>
          <w:sz w:val="23"/>
          <w:szCs w:val="23"/>
        </w:rPr>
        <w:br/>
        <w:t>к государственной программе</w:t>
      </w:r>
      <w:r w:rsidRPr="006E5BEE">
        <w:rPr>
          <w:rFonts w:ascii="Arial" w:eastAsia="Times New Roman" w:hAnsi="Arial" w:cs="Arial"/>
          <w:color w:val="333333"/>
          <w:sz w:val="23"/>
          <w:szCs w:val="23"/>
        </w:rPr>
        <w:br/>
        <w:t>Российской Федерации</w:t>
      </w:r>
      <w:r w:rsidRPr="006E5BEE">
        <w:rPr>
          <w:rFonts w:ascii="Arial" w:eastAsia="Times New Roman" w:hAnsi="Arial" w:cs="Arial"/>
          <w:color w:val="333333"/>
          <w:sz w:val="23"/>
          <w:szCs w:val="23"/>
        </w:rPr>
        <w:br/>
        <w:t>"Развитие образования"</w:t>
      </w:r>
    </w:p>
    <w:p w:rsidR="00F16571" w:rsidRPr="006E5BEE" w:rsidRDefault="00F16571" w:rsidP="00F16571">
      <w:pPr>
        <w:shd w:val="clear" w:color="auto" w:fill="FFFFFF"/>
        <w:spacing w:after="255" w:line="270" w:lineRule="atLeast"/>
        <w:outlineLvl w:val="2"/>
        <w:rPr>
          <w:rFonts w:ascii="Arial" w:eastAsia="Times New Roman" w:hAnsi="Arial" w:cs="Arial"/>
          <w:b/>
          <w:bCs/>
          <w:color w:val="333333"/>
          <w:sz w:val="26"/>
          <w:szCs w:val="26"/>
        </w:rPr>
      </w:pPr>
      <w:r w:rsidRPr="006E5BEE">
        <w:rPr>
          <w:rFonts w:ascii="Arial" w:eastAsia="Times New Roman" w:hAnsi="Arial" w:cs="Arial"/>
          <w:b/>
          <w:bCs/>
          <w:color w:val="333333"/>
          <w:sz w:val="26"/>
          <w:szCs w:val="26"/>
        </w:rPr>
        <w:t>Правила</w:t>
      </w:r>
      <w:r w:rsidRPr="006E5BEE">
        <w:rPr>
          <w:rFonts w:ascii="Arial" w:eastAsia="Times New Roman" w:hAnsi="Arial" w:cs="Arial"/>
          <w:b/>
          <w:bCs/>
          <w:color w:val="333333"/>
          <w:sz w:val="26"/>
          <w:szCs w:val="26"/>
        </w:rPr>
        <w:br/>
        <w:t>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(далее соответственно - субсидия, государственные и муниципальные образовательные организации).</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r:id="rId7" w:anchor="29001" w:history="1">
        <w:r w:rsidRPr="006E5BEE">
          <w:rPr>
            <w:rFonts w:ascii="Arial" w:eastAsia="Times New Roman" w:hAnsi="Arial" w:cs="Arial"/>
            <w:color w:val="808080"/>
            <w:sz w:val="23"/>
            <w:u w:val="single"/>
          </w:rPr>
          <w:t>пункте 1</w:t>
        </w:r>
      </w:hyperlink>
      <w:r w:rsidRPr="006E5BEE">
        <w:rPr>
          <w:rFonts w:ascii="Arial" w:eastAsia="Times New Roman" w:hAnsi="Arial" w:cs="Arial"/>
          <w:color w:val="333333"/>
          <w:sz w:val="23"/>
          <w:szCs w:val="23"/>
        </w:rPr>
        <w:t> настоящих Правил.</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3. Субсидии предоставляются при соблюдении следующих условий:</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 xml:space="preserve">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w:t>
      </w:r>
      <w:r w:rsidRPr="006E5BEE">
        <w:rPr>
          <w:rFonts w:ascii="Arial" w:eastAsia="Times New Roman" w:hAnsi="Arial" w:cs="Arial"/>
          <w:color w:val="333333"/>
          <w:sz w:val="23"/>
          <w:szCs w:val="23"/>
        </w:rPr>
        <w:lastRenderedPageBreak/>
        <w:t>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Критериями отбора субъектов Российской Федерации для предоставления субсидии являются:</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б) наличие во всех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5. Субъекты Российской Федерации, соответствующие критериям, установленным </w:t>
      </w:r>
      <w:hyperlink r:id="rId8" w:anchor="29004" w:history="1">
        <w:r w:rsidRPr="006E5BEE">
          <w:rPr>
            <w:rFonts w:ascii="Arial" w:eastAsia="Times New Roman" w:hAnsi="Arial" w:cs="Arial"/>
            <w:color w:val="808080"/>
            <w:sz w:val="23"/>
            <w:u w:val="single"/>
          </w:rPr>
          <w:t>пунктом 4</w:t>
        </w:r>
      </w:hyperlink>
      <w:r w:rsidRPr="006E5BEE">
        <w:rPr>
          <w:rFonts w:ascii="Arial" w:eastAsia="Times New Roman" w:hAnsi="Arial" w:cs="Arial"/>
          <w:color w:val="333333"/>
          <w:sz w:val="23"/>
          <w:szCs w:val="23"/>
        </w:rPr>
        <w:t> настоящих Правил, представляют заявки в Министерство просвещения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6. Объем бюджетных ассигнований, предусмотренных в бюджете субъекта Российской Федерации на исполнение расходных обязательств, на софинансирование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7. Размер субсидии, предоставляемой бюджету i-го субъекта Российской Федерации (S</w:t>
      </w:r>
      <w:r w:rsidRPr="006E5BEE">
        <w:rPr>
          <w:rFonts w:ascii="Arial" w:eastAsia="Times New Roman" w:hAnsi="Arial" w:cs="Arial"/>
          <w:color w:val="333333"/>
          <w:sz w:val="20"/>
          <w:szCs w:val="20"/>
          <w:vertAlign w:val="subscript"/>
        </w:rPr>
        <w:t>i</w:t>
      </w:r>
      <w:r w:rsidRPr="006E5BEE">
        <w:rPr>
          <w:rFonts w:ascii="Arial" w:eastAsia="Times New Roman" w:hAnsi="Arial" w:cs="Arial"/>
          <w:color w:val="333333"/>
          <w:sz w:val="23"/>
          <w:szCs w:val="23"/>
        </w:rPr>
        <w:t>), определяется по формуле:</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1828800" cy="142875"/>
            <wp:effectExtent l="19050" t="0" r="0" b="0"/>
            <wp:docPr id="1" name="Рисунок 1" descr="https://www.garant.ru/files/9/9/1381499/pict124-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9/9/1381499/pict124-74192718.jpg"/>
                    <pic:cNvPicPr>
                      <a:picLocks noChangeAspect="1" noChangeArrowheads="1"/>
                    </pic:cNvPicPr>
                  </pic:nvPicPr>
                  <pic:blipFill>
                    <a:blip r:embed="rId9"/>
                    <a:srcRect/>
                    <a:stretch>
                      <a:fillRect/>
                    </a:stretch>
                  </pic:blipFill>
                  <pic:spPr bwMode="auto">
                    <a:xfrm>
                      <a:off x="0" y="0"/>
                      <a:ext cx="1828800" cy="142875"/>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где:</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lastRenderedPageBreak/>
        <w:drawing>
          <wp:inline distT="0" distB="0" distL="0" distR="0">
            <wp:extent cx="457200" cy="142875"/>
            <wp:effectExtent l="19050" t="0" r="0" b="0"/>
            <wp:docPr id="2" name="Рисунок 2" descr="https://www.garant.ru/files/9/9/1381499/pict125-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9/9/1381499/pict125-74192718.jpg"/>
                    <pic:cNvPicPr>
                      <a:picLocks noChangeAspect="1" noChangeArrowheads="1"/>
                    </pic:cNvPicPr>
                  </pic:nvPicPr>
                  <pic:blipFill>
                    <a:blip r:embed="rId10"/>
                    <a:srcRect/>
                    <a:stretch>
                      <a:fillRect/>
                    </a:stretch>
                  </pic:blipFill>
                  <pic:spPr bwMode="auto">
                    <a:xfrm>
                      <a:off x="0" y="0"/>
                      <a:ext cx="457200" cy="142875"/>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число детодней для обучающихся по программам начального общего образования в i-м субъекте Российской Федерации, рассчитываемое в соответствии с </w:t>
      </w:r>
      <w:hyperlink r:id="rId11" w:anchor="29008" w:history="1">
        <w:r w:rsidRPr="006E5BEE">
          <w:rPr>
            <w:rFonts w:ascii="Arial" w:eastAsia="Times New Roman" w:hAnsi="Arial" w:cs="Arial"/>
            <w:color w:val="808080"/>
            <w:sz w:val="23"/>
            <w:u w:val="single"/>
          </w:rPr>
          <w:t>пунктом 8</w:t>
        </w:r>
      </w:hyperlink>
      <w:r w:rsidRPr="006E5BEE">
        <w:rPr>
          <w:rFonts w:ascii="Arial" w:eastAsia="Times New Roman" w:hAnsi="Arial" w:cs="Arial"/>
          <w:color w:val="333333"/>
          <w:sz w:val="23"/>
          <w:szCs w:val="23"/>
        </w:rPr>
        <w:t> настоящих Правил;</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247650" cy="104775"/>
            <wp:effectExtent l="19050" t="0" r="0" b="0"/>
            <wp:docPr id="3" name="Рисунок 3" descr="https://www.garant.ru/files/9/9/1381499/pict126-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9/9/1381499/pict126-74192718.jpg"/>
                    <pic:cNvPicPr>
                      <a:picLocks noChangeAspect="1" noChangeArrowheads="1"/>
                    </pic:cNvPicPr>
                  </pic:nvPicPr>
                  <pic:blipFill>
                    <a:blip r:embed="rId12"/>
                    <a:srcRect/>
                    <a:stretch>
                      <a:fillRect/>
                    </a:stretch>
                  </pic:blipFill>
                  <pic:spPr bwMode="auto">
                    <a:xfrm>
                      <a:off x="0" y="0"/>
                      <a:ext cx="247650" cy="104775"/>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561975" cy="142875"/>
            <wp:effectExtent l="19050" t="0" r="9525" b="0"/>
            <wp:docPr id="4" name="Рисунок 4" descr="https://www.garant.ru/files/9/9/1381499/pict127-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9/9/1381499/pict127-74192718.jpg"/>
                    <pic:cNvPicPr>
                      <a:picLocks noChangeAspect="1" noChangeArrowheads="1"/>
                    </pic:cNvPicPr>
                  </pic:nvPicPr>
                  <pic:blipFill>
                    <a:blip r:embed="rId13"/>
                    <a:srcRect/>
                    <a:stretch>
                      <a:fillRect/>
                    </a:stretch>
                  </pic:blipFill>
                  <pic:spPr bwMode="auto">
                    <a:xfrm>
                      <a:off x="0" y="0"/>
                      <a:ext cx="561975" cy="142875"/>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 </w:t>
      </w:r>
      <w:hyperlink r:id="rId14" w:anchor="29009" w:history="1">
        <w:r w:rsidRPr="006E5BEE">
          <w:rPr>
            <w:rFonts w:ascii="Arial" w:eastAsia="Times New Roman" w:hAnsi="Arial" w:cs="Arial"/>
            <w:color w:val="808080"/>
            <w:sz w:val="23"/>
            <w:u w:val="single"/>
          </w:rPr>
          <w:t>пунктом 9</w:t>
        </w:r>
      </w:hyperlink>
      <w:r w:rsidRPr="006E5BEE">
        <w:rPr>
          <w:rFonts w:ascii="Arial" w:eastAsia="Times New Roman" w:hAnsi="Arial" w:cs="Arial"/>
          <w:color w:val="333333"/>
          <w:sz w:val="23"/>
          <w:szCs w:val="23"/>
        </w:rPr>
        <w:t> настоящих Правил;</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Z</w:t>
      </w:r>
      <w:r w:rsidRPr="006E5BEE">
        <w:rPr>
          <w:rFonts w:ascii="Arial" w:eastAsia="Times New Roman" w:hAnsi="Arial" w:cs="Arial"/>
          <w:color w:val="333333"/>
          <w:sz w:val="20"/>
          <w:szCs w:val="20"/>
          <w:vertAlign w:val="subscript"/>
        </w:rPr>
        <w:t>i</w:t>
      </w:r>
      <w:r w:rsidRPr="006E5BEE">
        <w:rPr>
          <w:rFonts w:ascii="Arial" w:eastAsia="Times New Roman" w:hAnsi="Arial" w:cs="Arial"/>
          <w:color w:val="333333"/>
          <w:sz w:val="23"/>
          <w:szCs w:val="23"/>
        </w:rPr>
        <w:t> - предельный уровень софинансирования расходного обязательства i-го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8. Число детодней для обучающихся по программам начального общего образования в i-м субъекте Российской Федерации (</w:t>
      </w:r>
      <w:r>
        <w:rPr>
          <w:rFonts w:ascii="Arial" w:eastAsia="Times New Roman" w:hAnsi="Arial" w:cs="Arial"/>
          <w:noProof/>
          <w:color w:val="333333"/>
          <w:sz w:val="23"/>
          <w:szCs w:val="23"/>
        </w:rPr>
        <w:drawing>
          <wp:inline distT="0" distB="0" distL="0" distR="0">
            <wp:extent cx="800100" cy="228600"/>
            <wp:effectExtent l="19050" t="0" r="0" b="0"/>
            <wp:docPr id="5" name="Рисунок 5" descr="https://www.garant.ru/files/9/9/1381499/pict128-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ant.ru/files/9/9/1381499/pict128-74192718.png"/>
                    <pic:cNvPicPr>
                      <a:picLocks noChangeAspect="1" noChangeArrowheads="1"/>
                    </pic:cNvPicPr>
                  </pic:nvPicPr>
                  <pic:blipFill>
                    <a:blip r:embed="rId15"/>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w:t>
      </w:r>
      <w:r>
        <w:rPr>
          <w:rFonts w:ascii="Arial" w:eastAsia="Times New Roman" w:hAnsi="Arial" w:cs="Arial"/>
          <w:noProof/>
          <w:color w:val="333333"/>
          <w:sz w:val="23"/>
          <w:szCs w:val="23"/>
        </w:rPr>
        <w:drawing>
          <wp:inline distT="0" distB="0" distL="0" distR="0">
            <wp:extent cx="457200" cy="133350"/>
            <wp:effectExtent l="19050" t="0" r="0" b="0"/>
            <wp:docPr id="6" name="Рисунок 6" descr="https://www.garant.ru/files/9/9/1381499/pict129-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9/9/1381499/pict129-74192718.jpg"/>
                    <pic:cNvPicPr>
                      <a:picLocks noChangeAspect="1" noChangeArrowheads="1"/>
                    </pic:cNvPicPr>
                  </pic:nvPicPr>
                  <pic:blipFill>
                    <a:blip r:embed="rId16"/>
                    <a:srcRect/>
                    <a:stretch>
                      <a:fillRect/>
                    </a:stretch>
                  </pic:blipFill>
                  <pic:spPr bwMode="auto">
                    <a:xfrm>
                      <a:off x="0" y="0"/>
                      <a:ext cx="457200" cy="133350"/>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определяется по формуле:</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2895600" cy="219075"/>
            <wp:effectExtent l="19050" t="0" r="0" b="0"/>
            <wp:docPr id="7" name="Рисунок 7" descr="https://www.garant.ru/files/9/9/1381499/pict130-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ant.ru/files/9/9/1381499/pict130-74192718.png"/>
                    <pic:cNvPicPr>
                      <a:picLocks noChangeAspect="1" noChangeArrowheads="1"/>
                    </pic:cNvPicPr>
                  </pic:nvPicPr>
                  <pic:blipFill>
                    <a:blip r:embed="rId17"/>
                    <a:srcRect/>
                    <a:stretch>
                      <a:fillRect/>
                    </a:stretch>
                  </pic:blipFill>
                  <pic:spPr bwMode="auto">
                    <a:xfrm>
                      <a:off x="0" y="0"/>
                      <a:ext cx="2895600" cy="219075"/>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где:</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714375" cy="228600"/>
            <wp:effectExtent l="19050" t="0" r="9525" b="0"/>
            <wp:docPr id="8" name="Рисунок 8" descr="https://www.garant.ru/files/9/9/1381499/pict131-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ant.ru/files/9/9/1381499/pict131-74192718.png"/>
                    <pic:cNvPicPr>
                      <a:picLocks noChangeAspect="1" noChangeArrowheads="1"/>
                    </pic:cNvPicPr>
                  </pic:nvPicPr>
                  <pic:blipFill>
                    <a:blip r:embed="rId18"/>
                    <a:srcRect/>
                    <a:stretch>
                      <a:fillRect/>
                    </a:stretch>
                  </pic:blipFill>
                  <pic:spPr bwMode="auto">
                    <a:xfrm>
                      <a:off x="0" y="0"/>
                      <a:ext cx="714375" cy="228600"/>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численность обучающихся в 1-х классах в i-м субъекте Российской Федерации, по данным федерального статистического наблюдения на 1 января текущего финансового года;</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723900" cy="238125"/>
            <wp:effectExtent l="19050" t="0" r="0" b="0"/>
            <wp:docPr id="9" name="Рисунок 9" descr="https://www.garant.ru/files/9/9/1381499/pict132-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ant.ru/files/9/9/1381499/pict132-74192718.png"/>
                    <pic:cNvPicPr>
                      <a:picLocks noChangeAspect="1" noChangeArrowheads="1"/>
                    </pic:cNvPicPr>
                  </pic:nvPicPr>
                  <pic:blipFill>
                    <a:blip r:embed="rId19"/>
                    <a:srcRect/>
                    <a:stretch>
                      <a:fillRect/>
                    </a:stretch>
                  </pic:blipFill>
                  <pic:spPr bwMode="auto">
                    <a:xfrm>
                      <a:off x="0" y="0"/>
                      <a:ext cx="723900" cy="238125"/>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количество учебных дней в году для обучающихся в 1-х классах, равное 165 дням в текущем финансовом году;</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876300" cy="228600"/>
            <wp:effectExtent l="19050" t="0" r="0" b="0"/>
            <wp:docPr id="10" name="Рисунок 10" descr="https://www.garant.ru/files/9/9/1381499/pict133-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ant.ru/files/9/9/1381499/pict133-74192718.png"/>
                    <pic:cNvPicPr>
                      <a:picLocks noChangeAspect="1" noChangeArrowheads="1"/>
                    </pic:cNvPicPr>
                  </pic:nvPicPr>
                  <pic:blipFill>
                    <a:blip r:embed="rId20"/>
                    <a:srcRect/>
                    <a:stretch>
                      <a:fillRect/>
                    </a:stretch>
                  </pic:blipFill>
                  <pic:spPr bwMode="auto">
                    <a:xfrm>
                      <a:off x="0" y="0"/>
                      <a:ext cx="876300" cy="228600"/>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численность обучающихся во 2 - 4-х классах в i-м субъекте Российской Федерации, по данным федерального статистического наблюдения на 1 января текущего финансового года;</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533400" cy="133350"/>
            <wp:effectExtent l="19050" t="0" r="0" b="0"/>
            <wp:docPr id="11" name="Рисунок 11" descr="https://www.garant.ru/files/9/9/1381499/pict134-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ant.ru/files/9/9/1381499/pict134-74192718.jpg"/>
                    <pic:cNvPicPr>
                      <a:picLocks noChangeAspect="1" noChangeArrowheads="1"/>
                    </pic:cNvPicPr>
                  </pic:nvPicPr>
                  <pic:blipFill>
                    <a:blip r:embed="rId21"/>
                    <a:srcRect/>
                    <a:stretch>
                      <a:fillRect/>
                    </a:stretch>
                  </pic:blipFill>
                  <pic:spPr bwMode="auto">
                    <a:xfrm>
                      <a:off x="0" y="0"/>
                      <a:ext cx="533400" cy="133350"/>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количество учебных дней в году для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9. Относительный показатель индекса цен на условный (минимальный) набор продуктов питания в i-м субъекте Российской Федерации (</w:t>
      </w:r>
      <w:r>
        <w:rPr>
          <w:rFonts w:ascii="Arial" w:eastAsia="Times New Roman" w:hAnsi="Arial" w:cs="Arial"/>
          <w:noProof/>
          <w:color w:val="333333"/>
          <w:sz w:val="23"/>
          <w:szCs w:val="23"/>
        </w:rPr>
        <w:drawing>
          <wp:inline distT="0" distB="0" distL="0" distR="0">
            <wp:extent cx="866775" cy="228600"/>
            <wp:effectExtent l="19050" t="0" r="9525" b="0"/>
            <wp:docPr id="12" name="Рисунок 12" descr="https://www.garant.ru/files/9/9/1381499/pict135-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ant.ru/files/9/9/1381499/pict135-74192718.png"/>
                    <pic:cNvPicPr>
                      <a:picLocks noChangeAspect="1" noChangeArrowheads="1"/>
                    </pic:cNvPicPr>
                  </pic:nvPicPr>
                  <pic:blipFill>
                    <a:blip r:embed="rId22"/>
                    <a:srcRect/>
                    <a:stretch>
                      <a:fillRect/>
                    </a:stretch>
                  </pic:blipFill>
                  <pic:spPr bwMode="auto">
                    <a:xfrm>
                      <a:off x="0" y="0"/>
                      <a:ext cx="866775" cy="228600"/>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определяется по формуле:</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876300" cy="247650"/>
            <wp:effectExtent l="19050" t="0" r="0" b="0"/>
            <wp:docPr id="13" name="Рисунок 13" descr="https://www.garant.ru/files/9/9/1381499/pict136-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ant.ru/files/9/9/1381499/pict136-74192718.jpg"/>
                    <pic:cNvPicPr>
                      <a:picLocks noChangeAspect="1" noChangeArrowheads="1"/>
                    </pic:cNvPicPr>
                  </pic:nvPicPr>
                  <pic:blipFill>
                    <a:blip r:embed="rId23"/>
                    <a:srcRect/>
                    <a:stretch>
                      <a:fillRect/>
                    </a:stretch>
                  </pic:blipFill>
                  <pic:spPr bwMode="auto">
                    <a:xfrm>
                      <a:off x="0" y="0"/>
                      <a:ext cx="876300" cy="247650"/>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lastRenderedPageBreak/>
        <w:t>где:</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171450" cy="228600"/>
            <wp:effectExtent l="19050" t="0" r="0" b="0"/>
            <wp:docPr id="14" name="Рисунок 14" descr="https://www.garant.ru/files/9/9/1381499/pict137-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ant.ru/files/9/9/1381499/pict137-74192718.png"/>
                    <pic:cNvPicPr>
                      <a:picLocks noChangeAspect="1" noChangeArrowheads="1"/>
                    </pic:cNvPicPr>
                  </pic:nvPicPr>
                  <pic:blipFill>
                    <a:blip r:embed="rId24"/>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285750" cy="228600"/>
            <wp:effectExtent l="19050" t="0" r="0" b="0"/>
            <wp:docPr id="15" name="Рисунок 15" descr="https://www.garant.ru/files/9/9/1381499/pict138-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rant.ru/files/9/9/1381499/pict138-74192718.png"/>
                    <pic:cNvPicPr>
                      <a:picLocks noChangeAspect="1" noChangeArrowheads="1"/>
                    </pic:cNvPicPr>
                  </pic:nvPicPr>
                  <pic:blipFill>
                    <a:blip r:embed="rId25"/>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10. В случае если рассчитанный на очередной финансовый год в соответствии с </w:t>
      </w:r>
      <w:hyperlink r:id="rId26" w:anchor="29007" w:history="1">
        <w:r w:rsidRPr="006E5BEE">
          <w:rPr>
            <w:rFonts w:ascii="Arial" w:eastAsia="Times New Roman" w:hAnsi="Arial" w:cs="Arial"/>
            <w:color w:val="808080"/>
            <w:sz w:val="23"/>
            <w:u w:val="single"/>
          </w:rPr>
          <w:t>пунктом 7</w:t>
        </w:r>
      </w:hyperlink>
      <w:r w:rsidRPr="006E5BEE">
        <w:rPr>
          <w:rFonts w:ascii="Arial" w:eastAsia="Times New Roman" w:hAnsi="Arial" w:cs="Arial"/>
          <w:color w:val="333333"/>
          <w:sz w:val="23"/>
          <w:szCs w:val="23"/>
        </w:rPr>
        <w:t> настоящих Правил суммарный размер субсидий бюджетам субъектов Российской Федерации, представивших заявки, превышает объем бюджетных ассигнований, предусмотренных в федеральном бюджете на предоставление субсидий, то размер субсидии, предоставляемой бюджету i-го субъекта Российской Федерации (S</w:t>
      </w:r>
      <w:r w:rsidRPr="006E5BEE">
        <w:rPr>
          <w:rFonts w:ascii="Arial" w:eastAsia="Times New Roman" w:hAnsi="Arial" w:cs="Arial"/>
          <w:color w:val="333333"/>
          <w:sz w:val="20"/>
          <w:szCs w:val="20"/>
          <w:vertAlign w:val="subscript"/>
        </w:rPr>
        <w:t>i</w:t>
      </w:r>
      <w:r w:rsidRPr="006E5BEE">
        <w:rPr>
          <w:rFonts w:ascii="Arial" w:eastAsia="Times New Roman" w:hAnsi="Arial" w:cs="Arial"/>
          <w:color w:val="333333"/>
          <w:sz w:val="23"/>
          <w:szCs w:val="23"/>
        </w:rPr>
        <w:t>), определяется по формуле:</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2552700" cy="342900"/>
            <wp:effectExtent l="19050" t="0" r="0" b="0"/>
            <wp:docPr id="16" name="Рисунок 16" descr="https://www.garant.ru/files/9/9/1381499/pict139-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rant.ru/files/9/9/1381499/pict139-74192718.jpg"/>
                    <pic:cNvPicPr>
                      <a:picLocks noChangeAspect="1" noChangeArrowheads="1"/>
                    </pic:cNvPicPr>
                  </pic:nvPicPr>
                  <pic:blipFill>
                    <a:blip r:embed="rId27"/>
                    <a:srcRect/>
                    <a:stretch>
                      <a:fillRect/>
                    </a:stretch>
                  </pic:blipFill>
                  <pic:spPr bwMode="auto">
                    <a:xfrm>
                      <a:off x="0" y="0"/>
                      <a:ext cx="2552700" cy="342900"/>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где:</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m - число субъектов Российской Федерации - получателей субсидии в соответствующем финансовом году;</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j - индекс суммирования;</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Pr>
          <w:rFonts w:ascii="Arial" w:eastAsia="Times New Roman" w:hAnsi="Arial" w:cs="Arial"/>
          <w:noProof/>
          <w:color w:val="333333"/>
          <w:sz w:val="23"/>
          <w:szCs w:val="23"/>
        </w:rPr>
        <w:drawing>
          <wp:inline distT="0" distB="0" distL="0" distR="0">
            <wp:extent cx="333375" cy="228600"/>
            <wp:effectExtent l="19050" t="0" r="9525" b="0"/>
            <wp:docPr id="17" name="Рисунок 17" descr="https://www.garant.ru/files/9/9/1381499/pict140-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arant.ru/files/9/9/1381499/pict140-74192718.png"/>
                    <pic:cNvPicPr>
                      <a:picLocks noChangeAspect="1" noChangeArrowheads="1"/>
                    </pic:cNvPicPr>
                  </pic:nvPicPr>
                  <pic:blipFill>
                    <a:blip r:embed="rId28"/>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6E5BEE">
        <w:rPr>
          <w:rFonts w:ascii="Arial" w:eastAsia="Times New Roman" w:hAnsi="Arial" w:cs="Arial"/>
          <w:color w:val="333333"/>
          <w:sz w:val="23"/>
          <w:szCs w:val="23"/>
        </w:rPr>
        <w:t> - объем бюджетных ассигнований федерального бюджета, предусмотренных на предоставление субсидий на цели, указанные в </w:t>
      </w:r>
      <w:hyperlink r:id="rId29" w:anchor="29001" w:history="1">
        <w:r w:rsidRPr="006E5BEE">
          <w:rPr>
            <w:rFonts w:ascii="Arial" w:eastAsia="Times New Roman" w:hAnsi="Arial" w:cs="Arial"/>
            <w:color w:val="808080"/>
            <w:sz w:val="23"/>
            <w:u w:val="single"/>
          </w:rPr>
          <w:t>пункте 1</w:t>
        </w:r>
      </w:hyperlink>
      <w:r w:rsidRPr="006E5BEE">
        <w:rPr>
          <w:rFonts w:ascii="Arial" w:eastAsia="Times New Roman" w:hAnsi="Arial" w:cs="Arial"/>
          <w:color w:val="333333"/>
          <w:sz w:val="23"/>
          <w:szCs w:val="23"/>
        </w:rPr>
        <w:t> настоящих Правил.</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частью 7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типовой формой соглашения, утвержденной Министерством финансов Российской Федерации.</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w:t>
      </w:r>
      <w:r w:rsidRPr="006E5BEE">
        <w:rPr>
          <w:rFonts w:ascii="Arial" w:eastAsia="Times New Roman" w:hAnsi="Arial" w:cs="Arial"/>
          <w:color w:val="333333"/>
          <w:sz w:val="23"/>
          <w:szCs w:val="23"/>
        </w:rPr>
        <w:lastRenderedPageBreak/>
        <w:t>субъекта Российской Федерации) с учетом необходимости достижения установленного соглашением значения результата использования субсидии.</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14. Оценка эффективности использования субсидии осуществляется Министерством просвещения Российской Федерации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отчет о расходах бюджета субъекта Российской Федерации, на софинансирование которых предоставляется субсидия;</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отчет о достижении значения результата использования субсидии по формам, которые установлены в соглашении.</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w:t>
      </w:r>
      <w:r w:rsidRPr="006E5BEE">
        <w:rPr>
          <w:rFonts w:ascii="Arial" w:eastAsia="Times New Roman" w:hAnsi="Arial" w:cs="Arial"/>
          <w:color w:val="333333"/>
          <w:sz w:val="20"/>
          <w:szCs w:val="20"/>
          <w:vertAlign w:val="superscript"/>
        </w:rPr>
        <w:t>1</w:t>
      </w:r>
      <w:r w:rsidRPr="006E5BEE">
        <w:rPr>
          <w:rFonts w:ascii="Arial" w:eastAsia="Times New Roman" w:hAnsi="Arial" w:cs="Arial"/>
          <w:color w:val="333333"/>
          <w:sz w:val="23"/>
          <w:szCs w:val="23"/>
        </w:rPr>
        <w:t> пункта 10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16 - 18 Правил формирования, предоставления и распределения субсидий.</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F16571" w:rsidRPr="006E5BEE" w:rsidRDefault="00F16571" w:rsidP="00F16571">
      <w:pPr>
        <w:shd w:val="clear" w:color="auto" w:fill="FFFFFF"/>
        <w:spacing w:after="255" w:line="270" w:lineRule="atLeast"/>
        <w:rPr>
          <w:rFonts w:ascii="Arial" w:eastAsia="Times New Roman" w:hAnsi="Arial" w:cs="Arial"/>
          <w:color w:val="333333"/>
          <w:sz w:val="23"/>
          <w:szCs w:val="23"/>
        </w:rPr>
      </w:pPr>
      <w:r w:rsidRPr="006E5BEE">
        <w:rPr>
          <w:rFonts w:ascii="Arial" w:eastAsia="Times New Roman" w:hAnsi="Arial" w:cs="Arial"/>
          <w:color w:val="333333"/>
          <w:sz w:val="23"/>
          <w:szCs w:val="23"/>
        </w:rPr>
        <w:t>18.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F16571" w:rsidRDefault="00F16571" w:rsidP="00F16571"/>
    <w:p w:rsidR="00940C0D" w:rsidRDefault="00940C0D"/>
    <w:sectPr w:rsidR="00940C0D" w:rsidSect="000B4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16571"/>
    <w:rsid w:val="00940C0D"/>
    <w:rsid w:val="00F16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165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6571"/>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F16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192718/" TargetMode="Externa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https://www.garant.ru/products/ipo/prime/doc/74192718/" TargetMode="Externa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hyperlink" Target="https://www.garant.ru/products/ipo/prime/doc/74192718/" TargetMode="Externa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https://www.garant.ru/products/ipo/prime/doc/74192718/" TargetMode="External"/><Relationship Id="rId1" Type="http://schemas.openxmlformats.org/officeDocument/2006/relationships/styles" Target="styles.xml"/><Relationship Id="rId6" Type="http://schemas.openxmlformats.org/officeDocument/2006/relationships/hyperlink" Target="https://www.garant.ru/products/ipo/prime/doc/74192718/" TargetMode="External"/><Relationship Id="rId11" Type="http://schemas.openxmlformats.org/officeDocument/2006/relationships/hyperlink" Target="https://www.garant.ru/products/ipo/prime/doc/74192718/" TargetMode="External"/><Relationship Id="rId24" Type="http://schemas.openxmlformats.org/officeDocument/2006/relationships/image" Target="media/image14.png"/><Relationship Id="rId5" Type="http://schemas.openxmlformats.org/officeDocument/2006/relationships/hyperlink" Target="https://www.garant.ru/products/ipo/prime/doc/74192718/" TargetMode="Externa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7.pn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hyperlink" Target="https://www.garant.ru/products/ipo/prime/doc/74192718/" TargetMode="External"/><Relationship Id="rId9" Type="http://schemas.openxmlformats.org/officeDocument/2006/relationships/image" Target="media/image1.jpeg"/><Relationship Id="rId14" Type="http://schemas.openxmlformats.org/officeDocument/2006/relationships/hyperlink" Target="https://www.garant.ru/products/ipo/prime/doc/74192718/" TargetMode="External"/><Relationship Id="rId22" Type="http://schemas.openxmlformats.org/officeDocument/2006/relationships/image" Target="media/image12.pn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2396</Words>
  <Characters>13662</Characters>
  <Application>Microsoft Office Word</Application>
  <DocSecurity>0</DocSecurity>
  <Lines>113</Lines>
  <Paragraphs>32</Paragraphs>
  <ScaleCrop>false</ScaleCrop>
  <Company>Krokoz™</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Сетолово</dc:creator>
  <cp:keywords/>
  <dc:description/>
  <cp:lastModifiedBy>Сетолово</cp:lastModifiedBy>
  <cp:revision>2</cp:revision>
  <dcterms:created xsi:type="dcterms:W3CDTF">2020-12-08T07:26:00Z</dcterms:created>
  <dcterms:modified xsi:type="dcterms:W3CDTF">2020-12-08T07:26:00Z</dcterms:modified>
</cp:coreProperties>
</file>