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2" w:rsidRDefault="005718A2" w:rsidP="00571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информационным системам информацион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но-телекоммуникационным сетям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Сетоловская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Pr="0057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718A2" w:rsidRPr="005718A2" w:rsidRDefault="005718A2" w:rsidP="00571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база школы оснащена:</w:t>
      </w:r>
    </w:p>
    <w:p w:rsidR="005718A2" w:rsidRPr="005718A2" w:rsidRDefault="005718A2" w:rsidP="00571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почтой;</w:t>
      </w:r>
    </w:p>
    <w:p w:rsidR="005718A2" w:rsidRPr="005718A2" w:rsidRDefault="005718A2" w:rsidP="00571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 в Интернет;</w:t>
      </w:r>
    </w:p>
    <w:p w:rsidR="005718A2" w:rsidRPr="005718A2" w:rsidRDefault="005718A2" w:rsidP="00571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действует школьный сайт.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школа имеет в своем распоряжении 1 компьютерный класс,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сетевого взаимодействия, поддерживающие оперативный обмен информацией в режиме электронной почты.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оснащена компьютерной техникой.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школы имеется в наличии и пополняется методическое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обеспечение: мультимедиа программы по различным предметам, программы административно-управленческого характера, выход в Интернет.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(библиотека) является общедоступным для учителей и обучающихся школы, в нем проводятся не только уроки, но и семинары, классные часы, конкурсы. Компьютерные классы и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локальную сеть и выход в Интернет.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информационным системам и информационно-телекоммуникационным сетям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A2" w:rsidRPr="005718A2" w:rsidRDefault="005718A2" w:rsidP="005718A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0" o:hralign="center" o:hrstd="t" o:hrnoshade="t" o:hr="t" fillcolor="#5b5b5b" stroked="f"/>
        </w:pict>
      </w:r>
    </w:p>
    <w:p w:rsidR="005718A2" w:rsidRDefault="005718A2" w:rsidP="00571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18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доступе к информационным системам и информационно-телекоммуникационным сетям 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Сетоловская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СОШ»</w:t>
      </w:r>
    </w:p>
    <w:p w:rsidR="005718A2" w:rsidRPr="005718A2" w:rsidRDefault="005718A2" w:rsidP="0057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кабинетах информатики 6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стационарных рабочих и один компьютер — для учителя, который имеет выход в Интернет.  Договор на предоставление услуг связи (Интернет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заключен с ЗАО «Компания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».  В школе установлен фильтр Интернет Цензор - 2.1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сети Интернет.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1.3. Использование сети Интерн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подчинено следующим принципам: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образовательным целям;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содействия гармоничному формированию и развитию личности;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приобретения новых навыков и знаний;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расширения применяемого спектра учебных и наглядных пособий;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социализации личности, введения в информационное общество.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 использования сети Интернет в общеобразовательном учреждении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специалисты в области информационных технологий;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представители органов управления образованием;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родители обучающихся.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2.3. При разработке правил использования сети Интернет педагогический совет руководствуется: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законодательством Российской Федерации;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опытом целесообразной и эффективной организации учебного процесса с 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информационных технологий и возможностей Интернета;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интересами обучающихся;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целями образовательного процесса.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2.9. Принципы размещения информации на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призваны обеспечивать: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защиту персональных данных обучающихся, учителей и других работников;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достоверность и корректность информации.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создаваемых ОУ, только с 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Использование сети Интернет в образовательном учреждении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3.2. Обучающемуся запрещается: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любые сделки через Интернет;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загрузки файлов на компьютер ОУ без специального разрешения;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Права, обязанности и ответственность пользователей: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сети Интернет в ОУ осуществляется в целях образовательного процесса.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запрещается: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Осуществлять действия, запрещенные законодательством РФ и РТ.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ссылок на вышеуказанную информацию.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 Включать, выключать и перезагружать компьютер без согласования с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в ОУ работы сети Интернет и ограничению доступа.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Осуществлять любые сделки через Интернет.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несут ответственность: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За содержание передаваемой, принимаемой и печатаемой информации.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имеют право: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Работать в сети Интернет в течение периода времени, определенного расписанием.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Сохранять полученную информацию на съемном диске (дискете, CD-ROM,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флеш-накопителе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Размещать собственную информацию в сети Интернет на Интернет-ресурсах ОУ.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Иметь учетную запись электронной почты на Интернет-ресурсах ОУ.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A2" w:rsidRPr="005718A2" w:rsidRDefault="005718A2" w:rsidP="005718A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0" o:hralign="center" o:hrstd="t" o:hrnoshade="t" o:hr="t" fillcolor="#5b5b5b" stroked="f"/>
        </w:pict>
      </w:r>
    </w:p>
    <w:p w:rsidR="005718A2" w:rsidRPr="005718A2" w:rsidRDefault="005718A2" w:rsidP="005718A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Классификатор  информации, доступ к которой учащихся запрещен и разрешен.</w:t>
      </w:r>
    </w:p>
    <w:p w:rsidR="005718A2" w:rsidRPr="005718A2" w:rsidRDefault="005718A2" w:rsidP="00571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Злоупотребление свободой СМИ /экстремизм: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Злоупотребление свободой СМИ / наркотические средства: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Злоупотребление свободой СМИ / информация с ограниченным доступом: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- сведения о специальных средствах, технических приемах и тактике проведения </w:t>
      </w:r>
      <w:proofErr w:type="spell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Злоупотребление свободой СМИ / скрытое воздействие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Экстремистские материалы или экстремистская деятельность (экстремизм):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этнической, социальной, расовой, национальной или религиозной группы;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подрыв безопасности Российской Федерации;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захват или присвоение властных полномочий;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создание незаконных вооруженных формирований;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осуществление террористической деятельности либо публичное оправдание терроризма;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унижение национального достоинства;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Вредоносные программы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Преступления: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оскорбление (унижение чести и достоинства другого лица, выраженное в неприлично форме);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склонение к потреблению наркотических средств и психотропных веществ;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незаконное распространение или рекламирование порнографических материалов;</w:t>
      </w:r>
      <w:proofErr w:type="gramEnd"/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публичные призывы к осуществлению экстремистской деятельности;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публичные призывы к развязыванию агрессивной войны.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Ненадлежащая реклама: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рекламу алкогольной продукции и табачных изделий.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Информация с ограниченным доступом:</w:t>
      </w:r>
      <w:r w:rsidRPr="00571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461A29" w:rsidRPr="005718A2" w:rsidRDefault="00461A29">
      <w:pPr>
        <w:rPr>
          <w:rFonts w:ascii="Times New Roman" w:hAnsi="Times New Roman" w:cs="Times New Roman"/>
          <w:sz w:val="24"/>
          <w:szCs w:val="24"/>
        </w:rPr>
      </w:pPr>
    </w:p>
    <w:p w:rsidR="00461A29" w:rsidRPr="005718A2" w:rsidRDefault="00461A29">
      <w:pPr>
        <w:rPr>
          <w:rFonts w:ascii="Times New Roman" w:hAnsi="Times New Roman" w:cs="Times New Roman"/>
          <w:sz w:val="24"/>
          <w:szCs w:val="24"/>
        </w:rPr>
      </w:pPr>
      <w:r w:rsidRPr="005718A2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5718A2">
        <w:rPr>
          <w:rFonts w:ascii="Times New Roman" w:hAnsi="Times New Roman" w:cs="Times New Roman"/>
          <w:sz w:val="24"/>
          <w:szCs w:val="24"/>
        </w:rPr>
        <w:t>приспособленным</w:t>
      </w:r>
      <w:proofErr w:type="gramEnd"/>
      <w:r w:rsidRPr="005718A2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 с ограниченными возможностями здоровья </w:t>
      </w:r>
      <w:r w:rsidRPr="005718A2">
        <w:rPr>
          <w:rFonts w:ascii="Times New Roman" w:hAnsi="Times New Roman" w:cs="Times New Roman"/>
          <w:b/>
          <w:sz w:val="24"/>
          <w:szCs w:val="24"/>
          <w:u w:val="single"/>
        </w:rPr>
        <w:t>частично</w:t>
      </w:r>
      <w:r w:rsidRPr="005718A2">
        <w:rPr>
          <w:rFonts w:ascii="Times New Roman" w:hAnsi="Times New Roman" w:cs="Times New Roman"/>
          <w:sz w:val="24"/>
          <w:szCs w:val="24"/>
        </w:rPr>
        <w:t xml:space="preserve"> (сайт школы для слабовидящих)</w:t>
      </w:r>
    </w:p>
    <w:p w:rsidR="00461A29" w:rsidRPr="005718A2" w:rsidRDefault="00461A29">
      <w:pPr>
        <w:rPr>
          <w:rFonts w:ascii="Times New Roman" w:hAnsi="Times New Roman" w:cs="Times New Roman"/>
          <w:sz w:val="24"/>
          <w:szCs w:val="24"/>
        </w:rPr>
      </w:pPr>
    </w:p>
    <w:p w:rsidR="00461A29" w:rsidRPr="005718A2" w:rsidRDefault="00461A29">
      <w:pPr>
        <w:rPr>
          <w:rFonts w:ascii="Times New Roman" w:hAnsi="Times New Roman" w:cs="Times New Roman"/>
          <w:sz w:val="24"/>
          <w:szCs w:val="24"/>
        </w:rPr>
      </w:pPr>
    </w:p>
    <w:sectPr w:rsidR="00461A29" w:rsidRPr="005718A2" w:rsidSect="000C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3FF"/>
    <w:multiLevelType w:val="multilevel"/>
    <w:tmpl w:val="FDA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29"/>
    <w:rsid w:val="000C0B6B"/>
    <w:rsid w:val="003843F5"/>
    <w:rsid w:val="003F1735"/>
    <w:rsid w:val="00461A29"/>
    <w:rsid w:val="005718A2"/>
    <w:rsid w:val="0064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2843</Words>
  <Characters>16206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2018-11-10T05:26:00Z</dcterms:created>
  <dcterms:modified xsi:type="dcterms:W3CDTF">2018-11-10T05:39:00Z</dcterms:modified>
</cp:coreProperties>
</file>